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0CBC" w14:textId="77777777" w:rsidR="00583355" w:rsidRPr="00EF2C46" w:rsidRDefault="00583355" w:rsidP="00093DB8"/>
    <w:p w14:paraId="7E6C4476" w14:textId="77777777" w:rsidR="00583355" w:rsidRPr="00EF2C46" w:rsidRDefault="00583355" w:rsidP="00093DB8"/>
    <w:p w14:paraId="1A8B5D9B" w14:textId="77777777" w:rsidR="00583355" w:rsidRPr="00EF2C46" w:rsidRDefault="00583355" w:rsidP="00093DB8"/>
    <w:p w14:paraId="6F92BBBA" w14:textId="77777777" w:rsidR="00583355" w:rsidRPr="00EF2C46" w:rsidRDefault="00583355" w:rsidP="00093DB8"/>
    <w:p w14:paraId="6B38C627" w14:textId="77777777" w:rsidR="00583355" w:rsidRPr="00EF2C46" w:rsidRDefault="00583355" w:rsidP="00093DB8"/>
    <w:p w14:paraId="102F82FD" w14:textId="1090C4F3" w:rsidR="00583355" w:rsidRPr="009D7828" w:rsidRDefault="009D7828" w:rsidP="00093DB8">
      <w:pPr>
        <w:pStyle w:val="TitleOfPaperCover"/>
        <w:tabs>
          <w:tab w:val="clear" w:pos="8640"/>
        </w:tabs>
        <w:rPr>
          <w:b/>
          <w:bCs/>
          <w:sz w:val="28"/>
          <w:szCs w:val="24"/>
        </w:rPr>
      </w:pPr>
      <w:r w:rsidRPr="009D7828">
        <w:rPr>
          <w:b/>
          <w:bCs/>
          <w:sz w:val="28"/>
          <w:szCs w:val="24"/>
        </w:rPr>
        <w:t>Predicating Attendance for Major League Soccer</w:t>
      </w:r>
    </w:p>
    <w:p w14:paraId="2C3430C5" w14:textId="77777777" w:rsidR="009D7828" w:rsidRDefault="009D7828" w:rsidP="00093DB8">
      <w:pPr>
        <w:pStyle w:val="AuthorInfo"/>
        <w:tabs>
          <w:tab w:val="clear" w:pos="8640"/>
        </w:tabs>
      </w:pPr>
    </w:p>
    <w:p w14:paraId="4DF3B240" w14:textId="77777777" w:rsidR="009D7828" w:rsidRDefault="009D7828" w:rsidP="00093DB8">
      <w:pPr>
        <w:pStyle w:val="AuthorInfo"/>
        <w:tabs>
          <w:tab w:val="clear" w:pos="8640"/>
        </w:tabs>
      </w:pPr>
    </w:p>
    <w:p w14:paraId="09C0CE19" w14:textId="502F3E35" w:rsidR="00583355" w:rsidRPr="00EF2C46" w:rsidRDefault="009D7828" w:rsidP="00093DB8">
      <w:pPr>
        <w:pStyle w:val="AuthorInfo"/>
        <w:tabs>
          <w:tab w:val="clear" w:pos="8640"/>
        </w:tabs>
      </w:pPr>
      <w:r>
        <w:t>First name Last Name</w:t>
      </w:r>
    </w:p>
    <w:p w14:paraId="44AF52AC" w14:textId="68A2DEE8" w:rsidR="00583355" w:rsidRDefault="009D7828" w:rsidP="00093DB8">
      <w:pPr>
        <w:pStyle w:val="AuthorInfo"/>
        <w:tabs>
          <w:tab w:val="clear" w:pos="8640"/>
        </w:tabs>
      </w:pPr>
      <w:r>
        <w:t>School Name</w:t>
      </w:r>
    </w:p>
    <w:p w14:paraId="4B4E532E" w14:textId="133451E7" w:rsidR="009D7828" w:rsidRPr="00EF2C46" w:rsidRDefault="009D7828" w:rsidP="00093DB8">
      <w:pPr>
        <w:pStyle w:val="AuthorInfo"/>
        <w:tabs>
          <w:tab w:val="clear" w:pos="8640"/>
        </w:tabs>
      </w:pPr>
      <w:r>
        <w:t xml:space="preserve">Date </w:t>
      </w:r>
    </w:p>
    <w:p w14:paraId="1503762A" w14:textId="77777777" w:rsidR="00583355" w:rsidRPr="00EF2C46" w:rsidRDefault="00583355" w:rsidP="00093DB8">
      <w:pPr>
        <w:pStyle w:val="AuthorInfo"/>
        <w:tabs>
          <w:tab w:val="clear" w:pos="8640"/>
        </w:tabs>
      </w:pPr>
    </w:p>
    <w:p w14:paraId="40D8EF64" w14:textId="77777777" w:rsidR="00583355" w:rsidRPr="00EF2C46" w:rsidRDefault="00583355" w:rsidP="00093DB8">
      <w:pPr>
        <w:pStyle w:val="AuthorInfo"/>
        <w:tabs>
          <w:tab w:val="clear" w:pos="8640"/>
        </w:tabs>
      </w:pPr>
    </w:p>
    <w:p w14:paraId="5D64A9C4" w14:textId="77777777" w:rsidR="00583355" w:rsidRDefault="00583355" w:rsidP="00093DB8">
      <w:pPr>
        <w:pStyle w:val="StyleRight05"/>
        <w:tabs>
          <w:tab w:val="clear" w:pos="8640"/>
        </w:tabs>
        <w:rPr>
          <w:rFonts w:ascii="Times New Roman" w:hAnsi="Times New Roman"/>
        </w:rPr>
      </w:pPr>
    </w:p>
    <w:p w14:paraId="79D1A741" w14:textId="77777777" w:rsidR="007838A3" w:rsidRDefault="007838A3" w:rsidP="00093DB8">
      <w:pPr>
        <w:pStyle w:val="StyleRight05"/>
        <w:tabs>
          <w:tab w:val="clear" w:pos="8640"/>
        </w:tabs>
        <w:rPr>
          <w:rFonts w:ascii="Times New Roman" w:hAnsi="Times New Roman"/>
        </w:rPr>
      </w:pPr>
    </w:p>
    <w:p w14:paraId="7B0A6DC2" w14:textId="77777777" w:rsidR="007838A3" w:rsidRDefault="007838A3" w:rsidP="00093DB8">
      <w:pPr>
        <w:pStyle w:val="StyleRight05"/>
        <w:tabs>
          <w:tab w:val="clear" w:pos="8640"/>
        </w:tabs>
        <w:rPr>
          <w:rFonts w:ascii="Times New Roman" w:hAnsi="Times New Roman"/>
        </w:rPr>
      </w:pPr>
    </w:p>
    <w:p w14:paraId="5A21A323" w14:textId="6DB4F50F" w:rsidR="007838A3" w:rsidRDefault="007838A3" w:rsidP="00093DB8">
      <w:pPr>
        <w:pStyle w:val="StyleRight05"/>
        <w:tabs>
          <w:tab w:val="clear" w:pos="8640"/>
        </w:tabs>
        <w:rPr>
          <w:rFonts w:ascii="Times New Roman" w:hAnsi="Times New Roman"/>
        </w:rPr>
      </w:pPr>
    </w:p>
    <w:p w14:paraId="522A3410" w14:textId="381C2E24" w:rsidR="009D7828" w:rsidRDefault="009D7828" w:rsidP="00093DB8">
      <w:pPr>
        <w:pStyle w:val="StyleRight05"/>
        <w:tabs>
          <w:tab w:val="clear" w:pos="8640"/>
        </w:tabs>
        <w:rPr>
          <w:rFonts w:ascii="Times New Roman" w:hAnsi="Times New Roman"/>
        </w:rPr>
      </w:pPr>
    </w:p>
    <w:p w14:paraId="2C22FD3C" w14:textId="5559BEB0" w:rsidR="009D7828" w:rsidRDefault="009D7828" w:rsidP="00093DB8">
      <w:pPr>
        <w:pStyle w:val="StyleRight05"/>
        <w:tabs>
          <w:tab w:val="clear" w:pos="8640"/>
        </w:tabs>
        <w:rPr>
          <w:rFonts w:ascii="Times New Roman" w:hAnsi="Times New Roman"/>
        </w:rPr>
      </w:pPr>
    </w:p>
    <w:p w14:paraId="6EF5423F" w14:textId="51FB62B2" w:rsidR="009D7828" w:rsidRDefault="009D7828" w:rsidP="00093DB8">
      <w:pPr>
        <w:pStyle w:val="StyleRight05"/>
        <w:tabs>
          <w:tab w:val="clear" w:pos="8640"/>
        </w:tabs>
        <w:rPr>
          <w:rFonts w:ascii="Times New Roman" w:hAnsi="Times New Roman"/>
        </w:rPr>
      </w:pPr>
    </w:p>
    <w:p w14:paraId="34063196" w14:textId="6CA9290C" w:rsidR="009D7828" w:rsidRDefault="009D7828" w:rsidP="00093DB8">
      <w:pPr>
        <w:pStyle w:val="StyleRight05"/>
        <w:tabs>
          <w:tab w:val="clear" w:pos="8640"/>
        </w:tabs>
        <w:rPr>
          <w:rFonts w:ascii="Times New Roman" w:hAnsi="Times New Roman"/>
        </w:rPr>
      </w:pPr>
    </w:p>
    <w:p w14:paraId="30989E3B" w14:textId="69FB146C" w:rsidR="009D7828" w:rsidRDefault="009D7828" w:rsidP="00093DB8">
      <w:pPr>
        <w:pStyle w:val="StyleRight05"/>
        <w:tabs>
          <w:tab w:val="clear" w:pos="8640"/>
        </w:tabs>
        <w:rPr>
          <w:rFonts w:ascii="Times New Roman" w:hAnsi="Times New Roman"/>
        </w:rPr>
      </w:pPr>
    </w:p>
    <w:p w14:paraId="604B6F04" w14:textId="48EEC8FD" w:rsidR="009D7828" w:rsidRDefault="009D7828" w:rsidP="00093DB8">
      <w:pPr>
        <w:pStyle w:val="StyleRight05"/>
        <w:tabs>
          <w:tab w:val="clear" w:pos="8640"/>
        </w:tabs>
        <w:rPr>
          <w:rFonts w:ascii="Times New Roman" w:hAnsi="Times New Roman"/>
        </w:rPr>
      </w:pPr>
    </w:p>
    <w:p w14:paraId="0BA17844" w14:textId="4C8F80D3" w:rsidR="009D7828" w:rsidRDefault="009D7828" w:rsidP="00093DB8">
      <w:pPr>
        <w:pStyle w:val="StyleRight05"/>
        <w:tabs>
          <w:tab w:val="clear" w:pos="8640"/>
        </w:tabs>
        <w:rPr>
          <w:rFonts w:ascii="Times New Roman" w:hAnsi="Times New Roman"/>
        </w:rPr>
      </w:pPr>
    </w:p>
    <w:p w14:paraId="384DFA5E" w14:textId="228AA837" w:rsidR="009D7828" w:rsidRDefault="009D7828" w:rsidP="00093DB8">
      <w:pPr>
        <w:pStyle w:val="StyleRight05"/>
        <w:tabs>
          <w:tab w:val="clear" w:pos="8640"/>
        </w:tabs>
        <w:rPr>
          <w:rFonts w:ascii="Times New Roman" w:hAnsi="Times New Roman"/>
        </w:rPr>
      </w:pPr>
    </w:p>
    <w:p w14:paraId="577C52B3" w14:textId="77777777" w:rsidR="007838A3" w:rsidRPr="00EF2C46" w:rsidRDefault="007838A3" w:rsidP="00093DB8">
      <w:pPr>
        <w:pStyle w:val="StyleRight05"/>
        <w:tabs>
          <w:tab w:val="clear" w:pos="8640"/>
        </w:tabs>
        <w:rPr>
          <w:rFonts w:ascii="Times New Roman" w:hAnsi="Times New Roman"/>
        </w:rPr>
      </w:pPr>
    </w:p>
    <w:p w14:paraId="3346933F" w14:textId="30F10A6A" w:rsidR="00583355" w:rsidRPr="008C1A2F" w:rsidRDefault="009D7828" w:rsidP="00093DB8">
      <w:pPr>
        <w:pStyle w:val="Heading1"/>
        <w:tabs>
          <w:tab w:val="clear" w:pos="8640"/>
        </w:tabs>
        <w:rPr>
          <w:b/>
        </w:rPr>
      </w:pPr>
      <w:r>
        <w:rPr>
          <w:b/>
        </w:rPr>
        <w:lastRenderedPageBreak/>
        <w:t>Introduction</w:t>
      </w:r>
    </w:p>
    <w:p w14:paraId="56BCA265" w14:textId="0FB57C75" w:rsidR="009D7828" w:rsidRDefault="009D7828" w:rsidP="00B6129A">
      <w:pPr>
        <w:pStyle w:val="BodyText"/>
        <w:tabs>
          <w:tab w:val="clear" w:pos="8640"/>
        </w:tabs>
        <w:jc w:val="both"/>
        <w:rPr>
          <w:bCs/>
        </w:rPr>
      </w:pPr>
      <w:r>
        <w:rPr>
          <w:bCs/>
        </w:rPr>
        <w:t>Sports entertainment is one of the most lucrative industries worldwide</w:t>
      </w:r>
      <w:r w:rsidR="00B6129A">
        <w:rPr>
          <w:bCs/>
        </w:rPr>
        <w:t>, with the market being valued at 885 million USD in 2020 and an expected annual growth rate of 21.3% from 2021 to 2028 (</w:t>
      </w:r>
      <w:r w:rsidR="00FD4516" w:rsidRPr="00317CA5">
        <w:rPr>
          <w:lang w:val="fr-FR"/>
        </w:rPr>
        <w:t>Global Sports Analytics Market Size Report</w:t>
      </w:r>
      <w:r w:rsidR="00FD4516">
        <w:rPr>
          <w:lang w:val="fr-FR"/>
        </w:rPr>
        <w:t>, 2021</w:t>
      </w:r>
      <w:r w:rsidR="00B6129A">
        <w:rPr>
          <w:bCs/>
        </w:rPr>
        <w:t xml:space="preserve">). One important source of revenue for the industry is ticket sales for live games. For this reason, it is important to analyze game attendance as a business strategy. This implies understanding and identifying the factors that influence game attendance. </w:t>
      </w:r>
    </w:p>
    <w:p w14:paraId="5486E4DE" w14:textId="08470C71" w:rsidR="009D7828" w:rsidRDefault="00B6129A" w:rsidP="00B6129A">
      <w:pPr>
        <w:pStyle w:val="BodyText"/>
        <w:tabs>
          <w:tab w:val="clear" w:pos="8640"/>
        </w:tabs>
        <w:jc w:val="both"/>
        <w:rPr>
          <w:bCs/>
        </w:rPr>
      </w:pPr>
      <w:r>
        <w:rPr>
          <w:bCs/>
        </w:rPr>
        <w:t>The objective of this project is to analyze a team’s performance, roster market value and location as possible factors that influence game attendance. The reasoning behind this is that more victories will attract more fans, more popular players attract more fans, and the population size of the team’s location will give a potential of more fans attending the games. Particularly, we will be focusing on twenty soccer teams in Major League Soccer and the game analytics from the 2018-2019 and 2019-2020 seasons.</w:t>
      </w:r>
    </w:p>
    <w:p w14:paraId="28B50665" w14:textId="77777777" w:rsidR="00A1118B" w:rsidRPr="00B6129A" w:rsidRDefault="00A1118B" w:rsidP="00B6129A">
      <w:pPr>
        <w:pStyle w:val="BodyText"/>
        <w:tabs>
          <w:tab w:val="clear" w:pos="8640"/>
        </w:tabs>
        <w:jc w:val="both"/>
        <w:rPr>
          <w:bCs/>
        </w:rPr>
      </w:pPr>
    </w:p>
    <w:p w14:paraId="033C8993" w14:textId="165A2A27" w:rsidR="009D7828" w:rsidRDefault="009D7828" w:rsidP="009D7828">
      <w:pPr>
        <w:pStyle w:val="Heading1"/>
        <w:tabs>
          <w:tab w:val="clear" w:pos="8640"/>
        </w:tabs>
        <w:rPr>
          <w:b/>
        </w:rPr>
      </w:pPr>
      <w:r>
        <w:rPr>
          <w:b/>
        </w:rPr>
        <w:t>Description of Variables</w:t>
      </w:r>
    </w:p>
    <w:p w14:paraId="1C0FE34D" w14:textId="110BAAE2" w:rsidR="00B6129A" w:rsidRDefault="001A514E" w:rsidP="001A514E">
      <w:pPr>
        <w:pStyle w:val="BodyText"/>
        <w:jc w:val="both"/>
        <w:rPr>
          <w:bCs/>
        </w:rPr>
      </w:pPr>
      <w:r>
        <w:t xml:space="preserve"> </w:t>
      </w:r>
      <w:r w:rsidR="00B6129A">
        <w:t>Data was collected for twenty Major League Soccer teams for two seasons (2018-2019 / 2019-20).</w:t>
      </w:r>
      <w:r>
        <w:t xml:space="preserve"> Average game attendance was obtained from worldfootball.net, average roster market value was obtained from transfermarket.us, performance (percentage of wins) was obtained from </w:t>
      </w:r>
      <w:r>
        <w:rPr>
          <w:bCs/>
        </w:rPr>
        <w:t xml:space="preserve">the Major Soccer League, </w:t>
      </w:r>
      <w:r>
        <w:t xml:space="preserve">and the  population size </w:t>
      </w:r>
      <w:r>
        <w:rPr>
          <w:bCs/>
        </w:rPr>
        <w:t>of the team’s location was obtained from the 2019 US Census. The following table summarizes the variables collected and their measurements.</w:t>
      </w:r>
    </w:p>
    <w:p w14:paraId="07A74ABD" w14:textId="37EAF5B3" w:rsidR="001A514E" w:rsidRDefault="001A514E" w:rsidP="001A514E">
      <w:pPr>
        <w:pStyle w:val="BodyText"/>
        <w:jc w:val="both"/>
        <w:rPr>
          <w:bCs/>
        </w:rPr>
      </w:pPr>
    </w:p>
    <w:p w14:paraId="2C6D4883" w14:textId="77838395" w:rsidR="001A514E" w:rsidRDefault="001A514E" w:rsidP="00A1118B">
      <w:pPr>
        <w:pStyle w:val="BodyText"/>
        <w:ind w:firstLine="0"/>
        <w:jc w:val="both"/>
        <w:rPr>
          <w:bCs/>
        </w:rPr>
      </w:pPr>
    </w:p>
    <w:tbl>
      <w:tblPr>
        <w:tblpPr w:leftFromText="180" w:rightFromText="180" w:vertAnchor="text" w:horzAnchor="margin" w:tblpX="-635" w:tblpY="32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074"/>
        <w:gridCol w:w="2887"/>
        <w:gridCol w:w="2268"/>
        <w:gridCol w:w="1701"/>
      </w:tblGrid>
      <w:tr w:rsidR="00797EBA" w14:paraId="1907E29B" w14:textId="77777777" w:rsidTr="00797EBA">
        <w:tc>
          <w:tcPr>
            <w:tcW w:w="1951" w:type="dxa"/>
            <w:shd w:val="clear" w:color="auto" w:fill="auto"/>
            <w:vAlign w:val="center"/>
          </w:tcPr>
          <w:p w14:paraId="6176C101" w14:textId="77777777" w:rsidR="001A514E" w:rsidRPr="00797EBA" w:rsidRDefault="001A514E" w:rsidP="00797EBA">
            <w:pPr>
              <w:pStyle w:val="BodyText"/>
              <w:spacing w:line="240" w:lineRule="auto"/>
              <w:ind w:firstLine="0"/>
              <w:jc w:val="center"/>
              <w:rPr>
                <w:b/>
                <w:bCs/>
              </w:rPr>
            </w:pPr>
            <w:r w:rsidRPr="00797EBA">
              <w:rPr>
                <w:b/>
                <w:bCs/>
              </w:rPr>
              <w:lastRenderedPageBreak/>
              <w:t>Variable Name</w:t>
            </w:r>
          </w:p>
        </w:tc>
        <w:tc>
          <w:tcPr>
            <w:tcW w:w="2074" w:type="dxa"/>
            <w:shd w:val="clear" w:color="auto" w:fill="auto"/>
            <w:vAlign w:val="center"/>
          </w:tcPr>
          <w:p w14:paraId="23D73302" w14:textId="77777777" w:rsidR="001A514E" w:rsidRPr="00797EBA" w:rsidRDefault="001A514E" w:rsidP="00797EBA">
            <w:pPr>
              <w:pStyle w:val="BodyText"/>
              <w:spacing w:line="240" w:lineRule="auto"/>
              <w:ind w:firstLine="0"/>
              <w:jc w:val="center"/>
              <w:rPr>
                <w:b/>
                <w:bCs/>
              </w:rPr>
            </w:pPr>
            <w:r w:rsidRPr="00797EBA">
              <w:rPr>
                <w:b/>
                <w:bCs/>
              </w:rPr>
              <w:t>Variable Description</w:t>
            </w:r>
          </w:p>
        </w:tc>
        <w:tc>
          <w:tcPr>
            <w:tcW w:w="2887" w:type="dxa"/>
            <w:shd w:val="clear" w:color="auto" w:fill="auto"/>
            <w:vAlign w:val="center"/>
          </w:tcPr>
          <w:p w14:paraId="11CC9FEF" w14:textId="77777777" w:rsidR="001A514E" w:rsidRPr="00797EBA" w:rsidRDefault="001A514E" w:rsidP="00797EBA">
            <w:pPr>
              <w:pStyle w:val="BodyText"/>
              <w:spacing w:line="240" w:lineRule="auto"/>
              <w:ind w:firstLine="0"/>
              <w:jc w:val="center"/>
              <w:rPr>
                <w:b/>
                <w:bCs/>
              </w:rPr>
            </w:pPr>
            <w:r w:rsidRPr="00797EBA">
              <w:rPr>
                <w:b/>
                <w:bCs/>
              </w:rPr>
              <w:t>Variable Type</w:t>
            </w:r>
          </w:p>
        </w:tc>
        <w:tc>
          <w:tcPr>
            <w:tcW w:w="2268" w:type="dxa"/>
            <w:shd w:val="clear" w:color="auto" w:fill="auto"/>
            <w:vAlign w:val="center"/>
          </w:tcPr>
          <w:p w14:paraId="72203CE2" w14:textId="77777777" w:rsidR="001A514E" w:rsidRPr="00797EBA" w:rsidRDefault="001A514E" w:rsidP="00797EBA">
            <w:pPr>
              <w:pStyle w:val="BodyText"/>
              <w:spacing w:line="240" w:lineRule="auto"/>
              <w:ind w:firstLine="0"/>
              <w:jc w:val="center"/>
              <w:rPr>
                <w:b/>
                <w:bCs/>
              </w:rPr>
            </w:pPr>
            <w:r w:rsidRPr="00797EBA">
              <w:rPr>
                <w:b/>
                <w:bCs/>
              </w:rPr>
              <w:t>Variable Measurement</w:t>
            </w:r>
          </w:p>
        </w:tc>
        <w:tc>
          <w:tcPr>
            <w:tcW w:w="1701" w:type="dxa"/>
            <w:shd w:val="clear" w:color="auto" w:fill="auto"/>
            <w:vAlign w:val="center"/>
          </w:tcPr>
          <w:p w14:paraId="59CC989F" w14:textId="77777777" w:rsidR="001A514E" w:rsidRPr="00797EBA" w:rsidRDefault="001A514E" w:rsidP="00797EBA">
            <w:pPr>
              <w:pStyle w:val="BodyText"/>
              <w:spacing w:line="240" w:lineRule="auto"/>
              <w:ind w:firstLine="0"/>
              <w:jc w:val="center"/>
              <w:rPr>
                <w:b/>
                <w:bCs/>
              </w:rPr>
            </w:pPr>
            <w:r w:rsidRPr="00797EBA">
              <w:rPr>
                <w:b/>
                <w:bCs/>
              </w:rPr>
              <w:t>Source</w:t>
            </w:r>
          </w:p>
        </w:tc>
      </w:tr>
      <w:tr w:rsidR="00797EBA" w14:paraId="0243EE02" w14:textId="77777777" w:rsidTr="00797EBA">
        <w:tc>
          <w:tcPr>
            <w:tcW w:w="1951" w:type="dxa"/>
            <w:shd w:val="clear" w:color="auto" w:fill="auto"/>
            <w:vAlign w:val="center"/>
          </w:tcPr>
          <w:p w14:paraId="5E8D1BCA" w14:textId="77777777" w:rsidR="001A514E" w:rsidRPr="00797EBA" w:rsidRDefault="001A514E" w:rsidP="00797EBA">
            <w:pPr>
              <w:pStyle w:val="BodyText"/>
              <w:ind w:firstLine="0"/>
              <w:jc w:val="center"/>
              <w:rPr>
                <w:sz w:val="22"/>
                <w:szCs w:val="22"/>
              </w:rPr>
            </w:pPr>
            <w:r w:rsidRPr="00797EBA">
              <w:rPr>
                <w:sz w:val="22"/>
                <w:szCs w:val="22"/>
              </w:rPr>
              <w:t>Team</w:t>
            </w:r>
          </w:p>
        </w:tc>
        <w:tc>
          <w:tcPr>
            <w:tcW w:w="2074" w:type="dxa"/>
            <w:shd w:val="clear" w:color="auto" w:fill="auto"/>
            <w:vAlign w:val="center"/>
          </w:tcPr>
          <w:p w14:paraId="666FF929" w14:textId="4E525E9C" w:rsidR="001A514E" w:rsidRPr="00797EBA" w:rsidRDefault="001A514E" w:rsidP="00797EBA">
            <w:pPr>
              <w:pStyle w:val="BodyText"/>
              <w:spacing w:line="240" w:lineRule="auto"/>
              <w:ind w:firstLine="0"/>
              <w:jc w:val="center"/>
              <w:rPr>
                <w:sz w:val="22"/>
                <w:szCs w:val="22"/>
              </w:rPr>
            </w:pPr>
            <w:r w:rsidRPr="00797EBA">
              <w:rPr>
                <w:sz w:val="22"/>
                <w:szCs w:val="22"/>
              </w:rPr>
              <w:t>Identifies the team from the Major Soccer League.</w:t>
            </w:r>
          </w:p>
        </w:tc>
        <w:tc>
          <w:tcPr>
            <w:tcW w:w="2887" w:type="dxa"/>
            <w:shd w:val="clear" w:color="auto" w:fill="auto"/>
            <w:vAlign w:val="center"/>
          </w:tcPr>
          <w:p w14:paraId="70B67F7F" w14:textId="57F99660" w:rsidR="001A514E" w:rsidRPr="00797EBA" w:rsidRDefault="001A514E" w:rsidP="00797EBA">
            <w:pPr>
              <w:pStyle w:val="BodyText"/>
              <w:spacing w:line="240" w:lineRule="auto"/>
              <w:ind w:firstLine="0"/>
              <w:jc w:val="center"/>
              <w:rPr>
                <w:sz w:val="22"/>
                <w:szCs w:val="22"/>
              </w:rPr>
            </w:pPr>
            <w:r w:rsidRPr="00797EBA">
              <w:rPr>
                <w:sz w:val="22"/>
                <w:szCs w:val="22"/>
              </w:rPr>
              <w:t>Categorical with 20 levels. The levels are:</w:t>
            </w:r>
          </w:p>
          <w:p w14:paraId="1D0AB985" w14:textId="77777777" w:rsidR="00AC33BB" w:rsidRPr="00797EBA" w:rsidRDefault="00AC33BB" w:rsidP="00797EBA">
            <w:pPr>
              <w:pStyle w:val="BodyText"/>
              <w:spacing w:line="240" w:lineRule="auto"/>
              <w:ind w:firstLine="0"/>
              <w:jc w:val="center"/>
              <w:rPr>
                <w:sz w:val="22"/>
                <w:szCs w:val="22"/>
              </w:rPr>
            </w:pPr>
          </w:p>
          <w:p w14:paraId="285DEAC0" w14:textId="3B6223C0" w:rsidR="001A514E" w:rsidRPr="00797EBA" w:rsidRDefault="00AC33BB" w:rsidP="00797EBA">
            <w:pPr>
              <w:pStyle w:val="BodyText"/>
              <w:spacing w:line="240" w:lineRule="auto"/>
              <w:ind w:firstLine="0"/>
              <w:jc w:val="center"/>
              <w:rPr>
                <w:sz w:val="22"/>
                <w:szCs w:val="22"/>
              </w:rPr>
            </w:pPr>
            <w:r w:rsidRPr="00797EBA">
              <w:rPr>
                <w:sz w:val="22"/>
                <w:szCs w:val="22"/>
              </w:rPr>
              <w:t>CR (</w:t>
            </w:r>
            <w:r w:rsidR="001A514E" w:rsidRPr="00797EBA">
              <w:rPr>
                <w:sz w:val="22"/>
                <w:szCs w:val="22"/>
              </w:rPr>
              <w:t>Colorado Rapids</w:t>
            </w:r>
            <w:r w:rsidRPr="00797EBA">
              <w:rPr>
                <w:sz w:val="22"/>
                <w:szCs w:val="22"/>
              </w:rPr>
              <w:t>)</w:t>
            </w:r>
          </w:p>
          <w:p w14:paraId="42780541" w14:textId="3F0253E4" w:rsidR="001A514E" w:rsidRPr="00797EBA" w:rsidRDefault="00AC33BB" w:rsidP="00797EBA">
            <w:pPr>
              <w:pStyle w:val="BodyText"/>
              <w:spacing w:line="240" w:lineRule="auto"/>
              <w:ind w:firstLine="0"/>
              <w:jc w:val="center"/>
              <w:rPr>
                <w:sz w:val="22"/>
                <w:szCs w:val="22"/>
              </w:rPr>
            </w:pPr>
            <w:r w:rsidRPr="00797EBA">
              <w:rPr>
                <w:sz w:val="22"/>
                <w:szCs w:val="22"/>
              </w:rPr>
              <w:t>FCD (</w:t>
            </w:r>
            <w:r w:rsidR="001A514E" w:rsidRPr="00797EBA">
              <w:rPr>
                <w:sz w:val="22"/>
                <w:szCs w:val="22"/>
              </w:rPr>
              <w:t>FC Dallas</w:t>
            </w:r>
            <w:r w:rsidRPr="00797EBA">
              <w:rPr>
                <w:sz w:val="22"/>
                <w:szCs w:val="22"/>
              </w:rPr>
              <w:t>)</w:t>
            </w:r>
          </w:p>
          <w:p w14:paraId="53DDB97C" w14:textId="5759352F" w:rsidR="001A514E" w:rsidRPr="00797EBA" w:rsidRDefault="00AC33BB" w:rsidP="00797EBA">
            <w:pPr>
              <w:pStyle w:val="BodyText"/>
              <w:spacing w:line="240" w:lineRule="auto"/>
              <w:ind w:firstLine="0"/>
              <w:jc w:val="center"/>
              <w:rPr>
                <w:sz w:val="22"/>
                <w:szCs w:val="22"/>
              </w:rPr>
            </w:pPr>
            <w:r w:rsidRPr="00797EBA">
              <w:rPr>
                <w:sz w:val="22"/>
                <w:szCs w:val="22"/>
              </w:rPr>
              <w:t>HD (</w:t>
            </w:r>
            <w:r w:rsidR="001A514E" w:rsidRPr="00797EBA">
              <w:rPr>
                <w:sz w:val="22"/>
                <w:szCs w:val="22"/>
              </w:rPr>
              <w:t>Houston Dynamo</w:t>
            </w:r>
            <w:r w:rsidRPr="00797EBA">
              <w:rPr>
                <w:sz w:val="22"/>
                <w:szCs w:val="22"/>
              </w:rPr>
              <w:t>)</w:t>
            </w:r>
          </w:p>
          <w:p w14:paraId="31E98984" w14:textId="145A205F" w:rsidR="001A514E" w:rsidRPr="00797EBA" w:rsidRDefault="00AC33BB" w:rsidP="00797EBA">
            <w:pPr>
              <w:pStyle w:val="BodyText"/>
              <w:spacing w:line="240" w:lineRule="auto"/>
              <w:ind w:firstLine="0"/>
              <w:jc w:val="center"/>
              <w:rPr>
                <w:sz w:val="22"/>
                <w:szCs w:val="22"/>
                <w:lang w:val="es-MX"/>
              </w:rPr>
            </w:pPr>
            <w:r w:rsidRPr="00797EBA">
              <w:rPr>
                <w:sz w:val="22"/>
                <w:szCs w:val="22"/>
                <w:lang w:val="es-MX"/>
              </w:rPr>
              <w:t>LAG (</w:t>
            </w:r>
            <w:r w:rsidR="001A514E" w:rsidRPr="00797EBA">
              <w:rPr>
                <w:sz w:val="22"/>
                <w:szCs w:val="22"/>
                <w:lang w:val="es-MX"/>
              </w:rPr>
              <w:t>LA Galaxy</w:t>
            </w:r>
            <w:r w:rsidRPr="00797EBA">
              <w:rPr>
                <w:sz w:val="22"/>
                <w:szCs w:val="22"/>
                <w:lang w:val="es-MX"/>
              </w:rPr>
              <w:t>)</w:t>
            </w:r>
          </w:p>
          <w:p w14:paraId="728B8D3E" w14:textId="60989D40" w:rsidR="00AC33BB" w:rsidRPr="00797EBA" w:rsidRDefault="00AC33BB" w:rsidP="00797EBA">
            <w:pPr>
              <w:pStyle w:val="BodyText"/>
              <w:spacing w:line="240" w:lineRule="auto"/>
              <w:ind w:firstLine="0"/>
              <w:jc w:val="center"/>
              <w:rPr>
                <w:sz w:val="22"/>
                <w:szCs w:val="22"/>
                <w:lang w:val="es-MX"/>
              </w:rPr>
            </w:pPr>
            <w:r w:rsidRPr="00797EBA">
              <w:rPr>
                <w:sz w:val="22"/>
                <w:szCs w:val="22"/>
                <w:lang w:val="es-MX"/>
              </w:rPr>
              <w:t>LAFC (</w:t>
            </w:r>
            <w:r w:rsidR="001A514E" w:rsidRPr="00797EBA">
              <w:rPr>
                <w:sz w:val="22"/>
                <w:szCs w:val="22"/>
                <w:lang w:val="es-MX"/>
              </w:rPr>
              <w:t>Los Angeles</w:t>
            </w:r>
            <w:r w:rsidRPr="00797EBA">
              <w:rPr>
                <w:sz w:val="22"/>
                <w:szCs w:val="22"/>
                <w:lang w:val="es-MX"/>
              </w:rPr>
              <w:t xml:space="preserve"> FC)</w:t>
            </w:r>
          </w:p>
          <w:p w14:paraId="6A8C4C74" w14:textId="59D577B1" w:rsidR="00AC33BB" w:rsidRPr="00797EBA" w:rsidRDefault="00AC33BB" w:rsidP="00797EBA">
            <w:pPr>
              <w:pStyle w:val="BodyText"/>
              <w:spacing w:line="240" w:lineRule="auto"/>
              <w:ind w:firstLine="0"/>
              <w:jc w:val="center"/>
              <w:rPr>
                <w:sz w:val="22"/>
                <w:szCs w:val="22"/>
              </w:rPr>
            </w:pPr>
            <w:r w:rsidRPr="00797EBA">
              <w:rPr>
                <w:sz w:val="22"/>
                <w:szCs w:val="22"/>
              </w:rPr>
              <w:t xml:space="preserve">MUFC (Minnesota </w:t>
            </w:r>
            <w:r w:rsidR="001A514E" w:rsidRPr="00797EBA">
              <w:rPr>
                <w:sz w:val="22"/>
                <w:szCs w:val="22"/>
              </w:rPr>
              <w:t>United FC</w:t>
            </w:r>
            <w:r w:rsidRPr="00797EBA">
              <w:rPr>
                <w:sz w:val="22"/>
                <w:szCs w:val="22"/>
              </w:rPr>
              <w:t>)</w:t>
            </w:r>
          </w:p>
          <w:p w14:paraId="1F564C74" w14:textId="6D5D9A2A" w:rsidR="001A514E" w:rsidRPr="00797EBA" w:rsidRDefault="00AC33BB" w:rsidP="00797EBA">
            <w:pPr>
              <w:pStyle w:val="BodyText"/>
              <w:spacing w:line="240" w:lineRule="auto"/>
              <w:ind w:firstLine="0"/>
              <w:jc w:val="center"/>
              <w:rPr>
                <w:sz w:val="22"/>
                <w:szCs w:val="22"/>
              </w:rPr>
            </w:pPr>
            <w:r w:rsidRPr="00797EBA">
              <w:rPr>
                <w:sz w:val="22"/>
                <w:szCs w:val="22"/>
              </w:rPr>
              <w:t>PT (</w:t>
            </w:r>
            <w:r w:rsidR="001A514E" w:rsidRPr="00797EBA">
              <w:rPr>
                <w:sz w:val="22"/>
                <w:szCs w:val="22"/>
              </w:rPr>
              <w:t>Portland Timbers</w:t>
            </w:r>
            <w:r w:rsidRPr="00797EBA">
              <w:rPr>
                <w:sz w:val="22"/>
                <w:szCs w:val="22"/>
              </w:rPr>
              <w:t>)</w:t>
            </w:r>
          </w:p>
          <w:p w14:paraId="75ED53F1" w14:textId="3AF0276F" w:rsidR="001A514E" w:rsidRPr="00797EBA" w:rsidRDefault="00AC33BB" w:rsidP="00797EBA">
            <w:pPr>
              <w:pStyle w:val="BodyText"/>
              <w:spacing w:line="240" w:lineRule="auto"/>
              <w:ind w:firstLine="0"/>
              <w:jc w:val="center"/>
              <w:rPr>
                <w:sz w:val="22"/>
                <w:szCs w:val="22"/>
              </w:rPr>
            </w:pPr>
            <w:r w:rsidRPr="00797EBA">
              <w:rPr>
                <w:sz w:val="22"/>
                <w:szCs w:val="22"/>
              </w:rPr>
              <w:t>RSL (</w:t>
            </w:r>
            <w:r w:rsidR="001A514E" w:rsidRPr="00797EBA">
              <w:rPr>
                <w:sz w:val="22"/>
                <w:szCs w:val="22"/>
              </w:rPr>
              <w:t>Real Salt Lake</w:t>
            </w:r>
            <w:r w:rsidRPr="00797EBA">
              <w:rPr>
                <w:sz w:val="22"/>
                <w:szCs w:val="22"/>
              </w:rPr>
              <w:t>)</w:t>
            </w:r>
          </w:p>
          <w:p w14:paraId="6F8A816C" w14:textId="77777777" w:rsidR="00AC33BB" w:rsidRPr="00797EBA" w:rsidRDefault="00AC33BB" w:rsidP="00797EBA">
            <w:pPr>
              <w:pStyle w:val="BodyText"/>
              <w:spacing w:line="240" w:lineRule="auto"/>
              <w:ind w:firstLine="0"/>
              <w:jc w:val="center"/>
              <w:rPr>
                <w:sz w:val="22"/>
                <w:szCs w:val="22"/>
              </w:rPr>
            </w:pPr>
            <w:r w:rsidRPr="00797EBA">
              <w:rPr>
                <w:sz w:val="22"/>
                <w:szCs w:val="22"/>
              </w:rPr>
              <w:t>SJE (</w:t>
            </w:r>
            <w:r w:rsidR="001A514E" w:rsidRPr="00797EBA">
              <w:rPr>
                <w:sz w:val="22"/>
                <w:szCs w:val="22"/>
              </w:rPr>
              <w:t>San Jose Earthquakes</w:t>
            </w:r>
            <w:r w:rsidRPr="00797EBA">
              <w:rPr>
                <w:sz w:val="22"/>
                <w:szCs w:val="22"/>
              </w:rPr>
              <w:t>)</w:t>
            </w:r>
          </w:p>
          <w:p w14:paraId="142C879C" w14:textId="77777777" w:rsidR="00AC33BB" w:rsidRPr="00797EBA" w:rsidRDefault="00AC33BB" w:rsidP="00797EBA">
            <w:pPr>
              <w:pStyle w:val="BodyText"/>
              <w:spacing w:line="240" w:lineRule="auto"/>
              <w:ind w:firstLine="0"/>
              <w:jc w:val="center"/>
              <w:rPr>
                <w:sz w:val="22"/>
                <w:szCs w:val="22"/>
              </w:rPr>
            </w:pPr>
            <w:r w:rsidRPr="00797EBA">
              <w:rPr>
                <w:sz w:val="22"/>
                <w:szCs w:val="22"/>
              </w:rPr>
              <w:t>SSFC</w:t>
            </w:r>
            <w:r w:rsidR="001A514E" w:rsidRPr="00797EBA">
              <w:rPr>
                <w:sz w:val="22"/>
                <w:szCs w:val="22"/>
              </w:rPr>
              <w:t xml:space="preserve"> </w:t>
            </w:r>
            <w:r w:rsidRPr="00797EBA">
              <w:rPr>
                <w:sz w:val="22"/>
                <w:szCs w:val="22"/>
              </w:rPr>
              <w:t>(</w:t>
            </w:r>
            <w:r w:rsidR="001A514E" w:rsidRPr="00797EBA">
              <w:rPr>
                <w:sz w:val="22"/>
                <w:szCs w:val="22"/>
              </w:rPr>
              <w:t>Seattle Sounders FC</w:t>
            </w:r>
            <w:r w:rsidRPr="00797EBA">
              <w:rPr>
                <w:sz w:val="22"/>
                <w:szCs w:val="22"/>
              </w:rPr>
              <w:t>)</w:t>
            </w:r>
          </w:p>
          <w:p w14:paraId="748728CA" w14:textId="2A258FA3" w:rsidR="00AC33BB" w:rsidRPr="00797EBA" w:rsidRDefault="00AC33BB" w:rsidP="00797EBA">
            <w:pPr>
              <w:pStyle w:val="BodyText"/>
              <w:spacing w:line="240" w:lineRule="auto"/>
              <w:ind w:firstLine="0"/>
              <w:jc w:val="center"/>
              <w:rPr>
                <w:sz w:val="22"/>
                <w:szCs w:val="22"/>
              </w:rPr>
            </w:pPr>
            <w:r w:rsidRPr="00797EBA">
              <w:rPr>
                <w:sz w:val="22"/>
                <w:szCs w:val="22"/>
              </w:rPr>
              <w:t>SKC</w:t>
            </w:r>
            <w:r w:rsidR="001A514E" w:rsidRPr="00797EBA">
              <w:rPr>
                <w:sz w:val="22"/>
                <w:szCs w:val="22"/>
              </w:rPr>
              <w:t xml:space="preserve"> </w:t>
            </w:r>
            <w:r w:rsidRPr="00797EBA">
              <w:rPr>
                <w:sz w:val="22"/>
                <w:szCs w:val="22"/>
              </w:rPr>
              <w:t>(</w:t>
            </w:r>
            <w:r w:rsidR="001A514E" w:rsidRPr="00797EBA">
              <w:rPr>
                <w:sz w:val="22"/>
                <w:szCs w:val="22"/>
              </w:rPr>
              <w:t>Sporting Kansas City</w:t>
            </w:r>
            <w:r w:rsidRPr="00797EBA">
              <w:rPr>
                <w:sz w:val="22"/>
                <w:szCs w:val="22"/>
              </w:rPr>
              <w:t>)</w:t>
            </w:r>
          </w:p>
          <w:p w14:paraId="6F711CBF" w14:textId="7E043089" w:rsidR="00AC33BB" w:rsidRPr="00797EBA" w:rsidRDefault="00AC33BB" w:rsidP="00797EBA">
            <w:pPr>
              <w:pStyle w:val="BodyText"/>
              <w:spacing w:line="240" w:lineRule="auto"/>
              <w:ind w:firstLine="0"/>
              <w:jc w:val="center"/>
              <w:rPr>
                <w:sz w:val="22"/>
                <w:szCs w:val="22"/>
              </w:rPr>
            </w:pPr>
            <w:r w:rsidRPr="00797EBA">
              <w:rPr>
                <w:sz w:val="22"/>
                <w:szCs w:val="22"/>
              </w:rPr>
              <w:t>AUFC (</w:t>
            </w:r>
            <w:r w:rsidR="001A514E" w:rsidRPr="00797EBA">
              <w:rPr>
                <w:sz w:val="22"/>
                <w:szCs w:val="22"/>
              </w:rPr>
              <w:t>Atlanta United FC</w:t>
            </w:r>
            <w:r w:rsidRPr="00797EBA">
              <w:rPr>
                <w:sz w:val="22"/>
                <w:szCs w:val="22"/>
              </w:rPr>
              <w:t>)</w:t>
            </w:r>
          </w:p>
          <w:p w14:paraId="0350178B" w14:textId="01C6ED30" w:rsidR="00AC33BB" w:rsidRPr="00797EBA" w:rsidRDefault="00AC33BB" w:rsidP="00797EBA">
            <w:pPr>
              <w:pStyle w:val="BodyText"/>
              <w:spacing w:line="240" w:lineRule="auto"/>
              <w:ind w:firstLine="0"/>
              <w:jc w:val="center"/>
              <w:rPr>
                <w:sz w:val="22"/>
                <w:szCs w:val="22"/>
              </w:rPr>
            </w:pPr>
            <w:r w:rsidRPr="00797EBA">
              <w:rPr>
                <w:sz w:val="22"/>
                <w:szCs w:val="22"/>
              </w:rPr>
              <w:t>CF (</w:t>
            </w:r>
            <w:r w:rsidR="001A514E" w:rsidRPr="00797EBA">
              <w:rPr>
                <w:sz w:val="22"/>
                <w:szCs w:val="22"/>
              </w:rPr>
              <w:t>Chicago Fire</w:t>
            </w:r>
            <w:r w:rsidRPr="00797EBA">
              <w:rPr>
                <w:sz w:val="22"/>
                <w:szCs w:val="22"/>
              </w:rPr>
              <w:t>)</w:t>
            </w:r>
          </w:p>
          <w:p w14:paraId="59EF34BE" w14:textId="557EFA2B" w:rsidR="00AC33BB" w:rsidRPr="00797EBA" w:rsidRDefault="00AC33BB" w:rsidP="00797EBA">
            <w:pPr>
              <w:pStyle w:val="BodyText"/>
              <w:spacing w:line="240" w:lineRule="auto"/>
              <w:ind w:firstLine="0"/>
              <w:jc w:val="center"/>
              <w:rPr>
                <w:sz w:val="22"/>
                <w:szCs w:val="22"/>
              </w:rPr>
            </w:pPr>
            <w:r w:rsidRPr="00797EBA">
              <w:rPr>
                <w:sz w:val="22"/>
                <w:szCs w:val="22"/>
              </w:rPr>
              <w:t>CCSC (</w:t>
            </w:r>
            <w:r w:rsidR="001A514E" w:rsidRPr="00797EBA">
              <w:rPr>
                <w:sz w:val="22"/>
                <w:szCs w:val="22"/>
              </w:rPr>
              <w:t>Columbus Crew SC</w:t>
            </w:r>
            <w:r w:rsidRPr="00797EBA">
              <w:rPr>
                <w:sz w:val="22"/>
                <w:szCs w:val="22"/>
              </w:rPr>
              <w:t>)</w:t>
            </w:r>
          </w:p>
          <w:p w14:paraId="0A2CE1C4" w14:textId="4785EFD4" w:rsidR="00AC33BB" w:rsidRPr="00797EBA" w:rsidRDefault="00AC33BB" w:rsidP="00797EBA">
            <w:pPr>
              <w:pStyle w:val="BodyText"/>
              <w:spacing w:line="240" w:lineRule="auto"/>
              <w:ind w:firstLine="0"/>
              <w:jc w:val="center"/>
              <w:rPr>
                <w:sz w:val="22"/>
                <w:szCs w:val="22"/>
              </w:rPr>
            </w:pPr>
            <w:r w:rsidRPr="00797EBA">
              <w:rPr>
                <w:sz w:val="22"/>
                <w:szCs w:val="22"/>
              </w:rPr>
              <w:t>DCU (</w:t>
            </w:r>
            <w:r w:rsidR="001A514E" w:rsidRPr="00797EBA">
              <w:rPr>
                <w:sz w:val="22"/>
                <w:szCs w:val="22"/>
              </w:rPr>
              <w:t>D.C. United</w:t>
            </w:r>
            <w:r w:rsidRPr="00797EBA">
              <w:rPr>
                <w:sz w:val="22"/>
                <w:szCs w:val="22"/>
              </w:rPr>
              <w:t>)</w:t>
            </w:r>
          </w:p>
          <w:p w14:paraId="3D485D68" w14:textId="77777777" w:rsidR="00AC33BB" w:rsidRPr="00797EBA" w:rsidRDefault="00AC33BB" w:rsidP="00797EBA">
            <w:pPr>
              <w:pStyle w:val="BodyText"/>
              <w:spacing w:line="240" w:lineRule="auto"/>
              <w:ind w:firstLine="0"/>
              <w:jc w:val="center"/>
              <w:rPr>
                <w:sz w:val="22"/>
                <w:szCs w:val="22"/>
              </w:rPr>
            </w:pPr>
            <w:r w:rsidRPr="00797EBA">
              <w:rPr>
                <w:sz w:val="22"/>
                <w:szCs w:val="22"/>
              </w:rPr>
              <w:t>NER (</w:t>
            </w:r>
            <w:r w:rsidR="001A514E" w:rsidRPr="00797EBA">
              <w:rPr>
                <w:sz w:val="22"/>
                <w:szCs w:val="22"/>
              </w:rPr>
              <w:t>New England Revolution</w:t>
            </w:r>
            <w:r w:rsidRPr="00797EBA">
              <w:rPr>
                <w:sz w:val="22"/>
                <w:szCs w:val="22"/>
              </w:rPr>
              <w:t>)</w:t>
            </w:r>
          </w:p>
          <w:p w14:paraId="5A8E0F10" w14:textId="77777777" w:rsidR="00AC33BB" w:rsidRPr="00797EBA" w:rsidRDefault="00AC33BB" w:rsidP="00797EBA">
            <w:pPr>
              <w:pStyle w:val="BodyText"/>
              <w:spacing w:line="240" w:lineRule="auto"/>
              <w:ind w:firstLine="0"/>
              <w:jc w:val="center"/>
              <w:rPr>
                <w:sz w:val="22"/>
                <w:szCs w:val="22"/>
              </w:rPr>
            </w:pPr>
            <w:r w:rsidRPr="00797EBA">
              <w:rPr>
                <w:sz w:val="22"/>
                <w:szCs w:val="22"/>
              </w:rPr>
              <w:t>NYCFC</w:t>
            </w:r>
            <w:r w:rsidR="001A514E" w:rsidRPr="00797EBA">
              <w:rPr>
                <w:sz w:val="22"/>
                <w:szCs w:val="22"/>
              </w:rPr>
              <w:t xml:space="preserve"> </w:t>
            </w:r>
            <w:r w:rsidRPr="00797EBA">
              <w:rPr>
                <w:sz w:val="22"/>
                <w:szCs w:val="22"/>
              </w:rPr>
              <w:t>(</w:t>
            </w:r>
            <w:r w:rsidR="001A514E" w:rsidRPr="00797EBA">
              <w:rPr>
                <w:sz w:val="22"/>
                <w:szCs w:val="22"/>
              </w:rPr>
              <w:t>New York City FC</w:t>
            </w:r>
            <w:r w:rsidRPr="00797EBA">
              <w:rPr>
                <w:sz w:val="22"/>
                <w:szCs w:val="22"/>
              </w:rPr>
              <w:t>)</w:t>
            </w:r>
          </w:p>
          <w:p w14:paraId="08BEFAF2" w14:textId="77777777" w:rsidR="00AC33BB" w:rsidRPr="00797EBA" w:rsidRDefault="00AC33BB" w:rsidP="00797EBA">
            <w:pPr>
              <w:pStyle w:val="BodyText"/>
              <w:spacing w:line="240" w:lineRule="auto"/>
              <w:ind w:firstLine="0"/>
              <w:jc w:val="center"/>
              <w:rPr>
                <w:sz w:val="22"/>
                <w:szCs w:val="22"/>
              </w:rPr>
            </w:pPr>
            <w:r w:rsidRPr="00797EBA">
              <w:rPr>
                <w:sz w:val="22"/>
                <w:szCs w:val="22"/>
              </w:rPr>
              <w:t>NYRB</w:t>
            </w:r>
            <w:r w:rsidR="001A514E" w:rsidRPr="00797EBA">
              <w:rPr>
                <w:sz w:val="22"/>
                <w:szCs w:val="22"/>
              </w:rPr>
              <w:t xml:space="preserve"> </w:t>
            </w:r>
            <w:r w:rsidRPr="00797EBA">
              <w:rPr>
                <w:sz w:val="22"/>
                <w:szCs w:val="22"/>
              </w:rPr>
              <w:t>(</w:t>
            </w:r>
            <w:r w:rsidR="001A514E" w:rsidRPr="00797EBA">
              <w:rPr>
                <w:sz w:val="22"/>
                <w:szCs w:val="22"/>
              </w:rPr>
              <w:t>New York Red Bulls</w:t>
            </w:r>
            <w:r w:rsidRPr="00797EBA">
              <w:rPr>
                <w:sz w:val="22"/>
                <w:szCs w:val="22"/>
              </w:rPr>
              <w:t>)</w:t>
            </w:r>
          </w:p>
          <w:p w14:paraId="4F28BA4E" w14:textId="77777777" w:rsidR="00AC33BB" w:rsidRPr="00797EBA" w:rsidRDefault="00AC33BB" w:rsidP="00797EBA">
            <w:pPr>
              <w:pStyle w:val="BodyText"/>
              <w:spacing w:line="240" w:lineRule="auto"/>
              <w:ind w:firstLine="0"/>
              <w:jc w:val="center"/>
              <w:rPr>
                <w:sz w:val="22"/>
                <w:szCs w:val="22"/>
              </w:rPr>
            </w:pPr>
            <w:r w:rsidRPr="00797EBA">
              <w:rPr>
                <w:sz w:val="22"/>
                <w:szCs w:val="22"/>
              </w:rPr>
              <w:t>OCSC</w:t>
            </w:r>
            <w:r w:rsidR="001A514E" w:rsidRPr="00797EBA">
              <w:rPr>
                <w:sz w:val="22"/>
                <w:szCs w:val="22"/>
              </w:rPr>
              <w:t xml:space="preserve"> </w:t>
            </w:r>
            <w:r w:rsidRPr="00797EBA">
              <w:rPr>
                <w:sz w:val="22"/>
                <w:szCs w:val="22"/>
              </w:rPr>
              <w:t>(</w:t>
            </w:r>
            <w:r w:rsidR="001A514E" w:rsidRPr="00797EBA">
              <w:rPr>
                <w:sz w:val="22"/>
                <w:szCs w:val="22"/>
              </w:rPr>
              <w:t>Orlando City SC</w:t>
            </w:r>
            <w:r w:rsidRPr="00797EBA">
              <w:rPr>
                <w:sz w:val="22"/>
                <w:szCs w:val="22"/>
              </w:rPr>
              <w:t>)</w:t>
            </w:r>
          </w:p>
          <w:p w14:paraId="495EA319" w14:textId="3CB607F2" w:rsidR="001A514E" w:rsidRPr="00797EBA" w:rsidRDefault="00AC33BB" w:rsidP="00797EBA">
            <w:pPr>
              <w:pStyle w:val="BodyText"/>
              <w:spacing w:line="240" w:lineRule="auto"/>
              <w:ind w:firstLine="0"/>
              <w:jc w:val="center"/>
              <w:rPr>
                <w:sz w:val="22"/>
                <w:szCs w:val="22"/>
              </w:rPr>
            </w:pPr>
            <w:r w:rsidRPr="00797EBA">
              <w:rPr>
                <w:sz w:val="22"/>
                <w:szCs w:val="22"/>
              </w:rPr>
              <w:t>PU</w:t>
            </w:r>
            <w:r w:rsidR="001A514E" w:rsidRPr="00797EBA">
              <w:rPr>
                <w:sz w:val="22"/>
                <w:szCs w:val="22"/>
              </w:rPr>
              <w:t xml:space="preserve"> </w:t>
            </w:r>
            <w:r w:rsidRPr="00797EBA">
              <w:rPr>
                <w:sz w:val="22"/>
                <w:szCs w:val="22"/>
              </w:rPr>
              <w:t>(</w:t>
            </w:r>
            <w:r w:rsidR="001A514E" w:rsidRPr="00797EBA">
              <w:rPr>
                <w:sz w:val="22"/>
                <w:szCs w:val="22"/>
              </w:rPr>
              <w:t>Philadelphia Union</w:t>
            </w:r>
            <w:r w:rsidRPr="00797EBA">
              <w:rPr>
                <w:sz w:val="22"/>
                <w:szCs w:val="22"/>
              </w:rPr>
              <w:t>)</w:t>
            </w:r>
          </w:p>
          <w:p w14:paraId="244610AB" w14:textId="77777777" w:rsidR="001A514E" w:rsidRPr="00797EBA" w:rsidRDefault="001A514E" w:rsidP="00797EBA">
            <w:pPr>
              <w:pStyle w:val="BodyText"/>
              <w:spacing w:line="240" w:lineRule="auto"/>
              <w:ind w:firstLine="0"/>
              <w:jc w:val="center"/>
              <w:rPr>
                <w:sz w:val="22"/>
                <w:szCs w:val="22"/>
              </w:rPr>
            </w:pPr>
          </w:p>
        </w:tc>
        <w:tc>
          <w:tcPr>
            <w:tcW w:w="2268" w:type="dxa"/>
            <w:shd w:val="clear" w:color="auto" w:fill="auto"/>
            <w:vAlign w:val="center"/>
          </w:tcPr>
          <w:p w14:paraId="2EFA2865" w14:textId="1FA38A70" w:rsidR="001A514E" w:rsidRPr="00797EBA" w:rsidRDefault="00AC33BB" w:rsidP="00797EBA">
            <w:pPr>
              <w:pStyle w:val="BodyText"/>
              <w:ind w:firstLine="0"/>
              <w:jc w:val="center"/>
              <w:rPr>
                <w:sz w:val="22"/>
                <w:szCs w:val="22"/>
              </w:rPr>
            </w:pPr>
            <w:r w:rsidRPr="00797EBA">
              <w:rPr>
                <w:sz w:val="22"/>
                <w:szCs w:val="22"/>
              </w:rPr>
              <w:t>NA</w:t>
            </w:r>
          </w:p>
        </w:tc>
        <w:tc>
          <w:tcPr>
            <w:tcW w:w="1701" w:type="dxa"/>
            <w:shd w:val="clear" w:color="auto" w:fill="auto"/>
            <w:vAlign w:val="center"/>
          </w:tcPr>
          <w:p w14:paraId="4DEC6DFA" w14:textId="76CB91C6" w:rsidR="001A514E" w:rsidRPr="00797EBA" w:rsidRDefault="00AC33BB" w:rsidP="00797EBA">
            <w:pPr>
              <w:pStyle w:val="BodyText"/>
              <w:spacing w:line="240" w:lineRule="auto"/>
              <w:ind w:firstLine="0"/>
              <w:jc w:val="center"/>
              <w:rPr>
                <w:sz w:val="22"/>
                <w:szCs w:val="22"/>
              </w:rPr>
            </w:pPr>
            <w:r w:rsidRPr="00797EBA">
              <w:rPr>
                <w:sz w:val="22"/>
                <w:szCs w:val="22"/>
              </w:rPr>
              <w:t>Major Soccer League</w:t>
            </w:r>
          </w:p>
        </w:tc>
      </w:tr>
      <w:tr w:rsidR="00797EBA" w14:paraId="7D70E816" w14:textId="77777777" w:rsidTr="00797EBA">
        <w:tc>
          <w:tcPr>
            <w:tcW w:w="1951" w:type="dxa"/>
            <w:shd w:val="clear" w:color="auto" w:fill="auto"/>
            <w:vAlign w:val="center"/>
          </w:tcPr>
          <w:p w14:paraId="030E8292" w14:textId="08354AD8" w:rsidR="001A514E" w:rsidRPr="00797EBA" w:rsidRDefault="00AC33BB" w:rsidP="00797EBA">
            <w:pPr>
              <w:pStyle w:val="BodyText"/>
              <w:ind w:firstLine="0"/>
              <w:jc w:val="center"/>
              <w:rPr>
                <w:sz w:val="22"/>
                <w:szCs w:val="22"/>
              </w:rPr>
            </w:pPr>
            <w:r w:rsidRPr="00797EBA">
              <w:rPr>
                <w:sz w:val="22"/>
                <w:szCs w:val="22"/>
              </w:rPr>
              <w:t>Year</w:t>
            </w:r>
          </w:p>
        </w:tc>
        <w:tc>
          <w:tcPr>
            <w:tcW w:w="2074" w:type="dxa"/>
            <w:shd w:val="clear" w:color="auto" w:fill="auto"/>
            <w:vAlign w:val="center"/>
          </w:tcPr>
          <w:p w14:paraId="5EB3C539" w14:textId="3B0AEA4A" w:rsidR="001A514E" w:rsidRPr="00797EBA" w:rsidRDefault="00AC33BB" w:rsidP="00797EBA">
            <w:pPr>
              <w:pStyle w:val="BodyText"/>
              <w:spacing w:line="240" w:lineRule="auto"/>
              <w:ind w:firstLine="0"/>
              <w:jc w:val="center"/>
              <w:rPr>
                <w:sz w:val="22"/>
                <w:szCs w:val="22"/>
              </w:rPr>
            </w:pPr>
            <w:r w:rsidRPr="00797EBA">
              <w:rPr>
                <w:sz w:val="22"/>
                <w:szCs w:val="22"/>
              </w:rPr>
              <w:t>Identifies the season from which the information was gathered from</w:t>
            </w:r>
          </w:p>
        </w:tc>
        <w:tc>
          <w:tcPr>
            <w:tcW w:w="2887" w:type="dxa"/>
            <w:shd w:val="clear" w:color="auto" w:fill="auto"/>
            <w:vAlign w:val="center"/>
          </w:tcPr>
          <w:p w14:paraId="52A9B119" w14:textId="77777777" w:rsidR="001A514E" w:rsidRPr="00797EBA" w:rsidRDefault="00AC33BB" w:rsidP="00797EBA">
            <w:pPr>
              <w:pStyle w:val="BodyText"/>
              <w:spacing w:line="240" w:lineRule="auto"/>
              <w:ind w:firstLine="0"/>
              <w:jc w:val="center"/>
              <w:rPr>
                <w:sz w:val="22"/>
                <w:szCs w:val="22"/>
              </w:rPr>
            </w:pPr>
            <w:r w:rsidRPr="00797EBA">
              <w:rPr>
                <w:sz w:val="22"/>
                <w:szCs w:val="22"/>
              </w:rPr>
              <w:t>Categorical with two levels.</w:t>
            </w:r>
          </w:p>
          <w:p w14:paraId="2213045E" w14:textId="2A873A7F" w:rsidR="00AC33BB" w:rsidRPr="00797EBA" w:rsidRDefault="00AC33BB" w:rsidP="00797EBA">
            <w:pPr>
              <w:pStyle w:val="BodyText"/>
              <w:spacing w:line="240" w:lineRule="auto"/>
              <w:ind w:firstLine="0"/>
              <w:jc w:val="center"/>
              <w:rPr>
                <w:sz w:val="22"/>
                <w:szCs w:val="22"/>
              </w:rPr>
            </w:pPr>
            <w:r w:rsidRPr="00797EBA">
              <w:rPr>
                <w:sz w:val="22"/>
                <w:szCs w:val="22"/>
              </w:rPr>
              <w:t>The levels are:</w:t>
            </w:r>
          </w:p>
          <w:p w14:paraId="20DBD1D0" w14:textId="2C0CCA77" w:rsidR="00AC33BB" w:rsidRPr="00797EBA" w:rsidRDefault="00AC33BB" w:rsidP="00797EBA">
            <w:pPr>
              <w:pStyle w:val="BodyText"/>
              <w:spacing w:line="240" w:lineRule="auto"/>
              <w:ind w:firstLine="0"/>
              <w:jc w:val="center"/>
              <w:rPr>
                <w:sz w:val="22"/>
                <w:szCs w:val="22"/>
              </w:rPr>
            </w:pPr>
          </w:p>
          <w:p w14:paraId="01C01006" w14:textId="57E1D010" w:rsidR="00AC33BB" w:rsidRPr="00797EBA" w:rsidRDefault="00AC33BB" w:rsidP="00797EBA">
            <w:pPr>
              <w:pStyle w:val="BodyText"/>
              <w:spacing w:line="240" w:lineRule="auto"/>
              <w:ind w:firstLine="0"/>
              <w:jc w:val="center"/>
              <w:rPr>
                <w:sz w:val="22"/>
                <w:szCs w:val="22"/>
              </w:rPr>
            </w:pPr>
            <w:r w:rsidRPr="00797EBA">
              <w:rPr>
                <w:sz w:val="22"/>
                <w:szCs w:val="22"/>
              </w:rPr>
              <w:t>201819 (2018-2019 season)</w:t>
            </w:r>
          </w:p>
          <w:p w14:paraId="31A216A9" w14:textId="74305192" w:rsidR="00AC33BB" w:rsidRPr="00797EBA" w:rsidRDefault="00AC33BB" w:rsidP="00797EBA">
            <w:pPr>
              <w:pStyle w:val="BodyText"/>
              <w:spacing w:line="240" w:lineRule="auto"/>
              <w:ind w:firstLine="0"/>
              <w:jc w:val="center"/>
              <w:rPr>
                <w:sz w:val="22"/>
                <w:szCs w:val="22"/>
              </w:rPr>
            </w:pPr>
            <w:r w:rsidRPr="00797EBA">
              <w:rPr>
                <w:sz w:val="22"/>
                <w:szCs w:val="22"/>
              </w:rPr>
              <w:t>201920 (2019-2020 season)</w:t>
            </w:r>
          </w:p>
        </w:tc>
        <w:tc>
          <w:tcPr>
            <w:tcW w:w="2268" w:type="dxa"/>
            <w:shd w:val="clear" w:color="auto" w:fill="auto"/>
            <w:vAlign w:val="center"/>
          </w:tcPr>
          <w:p w14:paraId="324C265D" w14:textId="23204D53" w:rsidR="001A514E" w:rsidRPr="00797EBA" w:rsidRDefault="00AC33BB" w:rsidP="00797EBA">
            <w:pPr>
              <w:pStyle w:val="BodyText"/>
              <w:ind w:firstLine="0"/>
              <w:jc w:val="center"/>
              <w:rPr>
                <w:sz w:val="22"/>
                <w:szCs w:val="22"/>
              </w:rPr>
            </w:pPr>
            <w:r w:rsidRPr="00797EBA">
              <w:rPr>
                <w:sz w:val="22"/>
                <w:szCs w:val="22"/>
              </w:rPr>
              <w:t>NA</w:t>
            </w:r>
          </w:p>
        </w:tc>
        <w:tc>
          <w:tcPr>
            <w:tcW w:w="1701" w:type="dxa"/>
            <w:shd w:val="clear" w:color="auto" w:fill="auto"/>
            <w:vAlign w:val="center"/>
          </w:tcPr>
          <w:p w14:paraId="2E6896E0" w14:textId="77777777" w:rsidR="001A514E" w:rsidRPr="00797EBA" w:rsidRDefault="001A514E" w:rsidP="00797EBA">
            <w:pPr>
              <w:pStyle w:val="BodyText"/>
              <w:ind w:firstLine="0"/>
              <w:jc w:val="center"/>
              <w:rPr>
                <w:sz w:val="22"/>
                <w:szCs w:val="22"/>
              </w:rPr>
            </w:pPr>
          </w:p>
        </w:tc>
      </w:tr>
      <w:tr w:rsidR="00797EBA" w14:paraId="7A9F63F1" w14:textId="77777777" w:rsidTr="00797EBA">
        <w:tc>
          <w:tcPr>
            <w:tcW w:w="1951" w:type="dxa"/>
            <w:shd w:val="clear" w:color="auto" w:fill="auto"/>
            <w:vAlign w:val="center"/>
          </w:tcPr>
          <w:p w14:paraId="6F849697" w14:textId="3FB56CC1" w:rsidR="001A514E" w:rsidRPr="00797EBA" w:rsidRDefault="00AC33BB" w:rsidP="00797EBA">
            <w:pPr>
              <w:pStyle w:val="BodyText"/>
              <w:ind w:firstLine="0"/>
              <w:jc w:val="center"/>
              <w:rPr>
                <w:sz w:val="22"/>
                <w:szCs w:val="22"/>
              </w:rPr>
            </w:pPr>
            <w:proofErr w:type="spellStart"/>
            <w:r w:rsidRPr="00797EBA">
              <w:rPr>
                <w:sz w:val="22"/>
                <w:szCs w:val="22"/>
              </w:rPr>
              <w:t>AvgAttendance</w:t>
            </w:r>
            <w:proofErr w:type="spellEnd"/>
          </w:p>
        </w:tc>
        <w:tc>
          <w:tcPr>
            <w:tcW w:w="2074" w:type="dxa"/>
            <w:shd w:val="clear" w:color="auto" w:fill="auto"/>
            <w:vAlign w:val="center"/>
          </w:tcPr>
          <w:p w14:paraId="4C920FC6" w14:textId="5A41F536" w:rsidR="001A514E" w:rsidRPr="00797EBA" w:rsidRDefault="00AC33BB" w:rsidP="00797EBA">
            <w:pPr>
              <w:pStyle w:val="BodyText"/>
              <w:spacing w:line="240" w:lineRule="auto"/>
              <w:ind w:firstLine="0"/>
              <w:jc w:val="center"/>
              <w:rPr>
                <w:sz w:val="22"/>
                <w:szCs w:val="22"/>
              </w:rPr>
            </w:pPr>
            <w:r w:rsidRPr="00797EBA">
              <w:rPr>
                <w:sz w:val="22"/>
                <w:szCs w:val="22"/>
              </w:rPr>
              <w:t>Average attendance per game</w:t>
            </w:r>
          </w:p>
        </w:tc>
        <w:tc>
          <w:tcPr>
            <w:tcW w:w="2887" w:type="dxa"/>
            <w:shd w:val="clear" w:color="auto" w:fill="auto"/>
            <w:vAlign w:val="center"/>
          </w:tcPr>
          <w:p w14:paraId="1A73EE95" w14:textId="294B4F44" w:rsidR="001A514E" w:rsidRPr="00797EBA" w:rsidRDefault="00A1118B" w:rsidP="00797EBA">
            <w:pPr>
              <w:pStyle w:val="BodyText"/>
              <w:ind w:firstLine="0"/>
              <w:jc w:val="center"/>
              <w:rPr>
                <w:sz w:val="22"/>
                <w:szCs w:val="22"/>
              </w:rPr>
            </w:pPr>
            <w:r w:rsidRPr="00797EBA">
              <w:rPr>
                <w:sz w:val="22"/>
                <w:szCs w:val="22"/>
              </w:rPr>
              <w:t xml:space="preserve">Quantitative </w:t>
            </w:r>
          </w:p>
        </w:tc>
        <w:tc>
          <w:tcPr>
            <w:tcW w:w="2268" w:type="dxa"/>
            <w:shd w:val="clear" w:color="auto" w:fill="auto"/>
            <w:vAlign w:val="center"/>
          </w:tcPr>
          <w:p w14:paraId="6C9480D3" w14:textId="3E9F4DF3" w:rsidR="001A514E" w:rsidRPr="00797EBA" w:rsidRDefault="00AC33BB" w:rsidP="00797EBA">
            <w:pPr>
              <w:pStyle w:val="BodyText"/>
              <w:spacing w:line="240" w:lineRule="auto"/>
              <w:ind w:firstLine="0"/>
              <w:jc w:val="center"/>
              <w:rPr>
                <w:sz w:val="22"/>
                <w:szCs w:val="22"/>
              </w:rPr>
            </w:pPr>
            <w:r w:rsidRPr="00797EBA">
              <w:rPr>
                <w:sz w:val="22"/>
                <w:szCs w:val="22"/>
              </w:rPr>
              <w:t>The sum of all attendance</w:t>
            </w:r>
            <w:r w:rsidR="00A1118B" w:rsidRPr="00797EBA">
              <w:rPr>
                <w:sz w:val="22"/>
                <w:szCs w:val="22"/>
              </w:rPr>
              <w:t xml:space="preserve"> </w:t>
            </w:r>
            <w:r w:rsidRPr="00797EBA">
              <w:rPr>
                <w:sz w:val="22"/>
                <w:szCs w:val="22"/>
              </w:rPr>
              <w:t>divided by the number of matches in the season.</w:t>
            </w:r>
            <w:r w:rsidR="00BC7834" w:rsidRPr="00797EBA">
              <w:rPr>
                <w:sz w:val="22"/>
                <w:szCs w:val="22"/>
              </w:rPr>
              <w:t xml:space="preserve"> (People per game)</w:t>
            </w:r>
          </w:p>
        </w:tc>
        <w:tc>
          <w:tcPr>
            <w:tcW w:w="1701" w:type="dxa"/>
            <w:shd w:val="clear" w:color="auto" w:fill="auto"/>
            <w:vAlign w:val="center"/>
          </w:tcPr>
          <w:p w14:paraId="59AC190E" w14:textId="14823B64" w:rsidR="001A514E" w:rsidRPr="00797EBA" w:rsidRDefault="00EB7C00" w:rsidP="00797EBA">
            <w:pPr>
              <w:pStyle w:val="BodyText"/>
              <w:ind w:firstLine="0"/>
              <w:jc w:val="center"/>
              <w:rPr>
                <w:sz w:val="22"/>
                <w:szCs w:val="22"/>
              </w:rPr>
            </w:pPr>
            <w:hyperlink r:id="rId8" w:history="1">
              <w:r w:rsidR="00A1118B" w:rsidRPr="00797EBA">
                <w:rPr>
                  <w:rStyle w:val="Hyperlink"/>
                  <w:sz w:val="22"/>
                  <w:szCs w:val="22"/>
                </w:rPr>
                <w:t>www.worldfootball.net</w:t>
              </w:r>
            </w:hyperlink>
          </w:p>
          <w:p w14:paraId="181F0F6C" w14:textId="7A3B8D63" w:rsidR="00A1118B" w:rsidRPr="00797EBA" w:rsidRDefault="00A1118B" w:rsidP="00797EBA">
            <w:pPr>
              <w:pStyle w:val="BodyText"/>
              <w:ind w:firstLine="0"/>
              <w:jc w:val="center"/>
              <w:rPr>
                <w:sz w:val="22"/>
                <w:szCs w:val="22"/>
              </w:rPr>
            </w:pPr>
          </w:p>
        </w:tc>
      </w:tr>
      <w:tr w:rsidR="00797EBA" w14:paraId="03FAE45F" w14:textId="77777777" w:rsidTr="00797EBA">
        <w:tc>
          <w:tcPr>
            <w:tcW w:w="1951" w:type="dxa"/>
            <w:shd w:val="clear" w:color="auto" w:fill="auto"/>
            <w:vAlign w:val="center"/>
          </w:tcPr>
          <w:p w14:paraId="4FCA2037" w14:textId="62B95516" w:rsidR="001A514E" w:rsidRPr="00797EBA" w:rsidRDefault="00A1118B" w:rsidP="00797EBA">
            <w:pPr>
              <w:pStyle w:val="BodyText"/>
              <w:ind w:firstLine="0"/>
              <w:jc w:val="center"/>
              <w:rPr>
                <w:sz w:val="22"/>
                <w:szCs w:val="22"/>
              </w:rPr>
            </w:pPr>
            <w:r w:rsidRPr="00797EBA">
              <w:rPr>
                <w:sz w:val="22"/>
                <w:szCs w:val="22"/>
              </w:rPr>
              <w:t>Population</w:t>
            </w:r>
          </w:p>
        </w:tc>
        <w:tc>
          <w:tcPr>
            <w:tcW w:w="2074" w:type="dxa"/>
            <w:shd w:val="clear" w:color="auto" w:fill="auto"/>
            <w:vAlign w:val="center"/>
          </w:tcPr>
          <w:p w14:paraId="1842CE00" w14:textId="416A18A4" w:rsidR="001A514E" w:rsidRPr="00797EBA" w:rsidRDefault="00A1118B" w:rsidP="00797EBA">
            <w:pPr>
              <w:pStyle w:val="BodyText"/>
              <w:spacing w:line="240" w:lineRule="auto"/>
              <w:ind w:firstLine="0"/>
              <w:jc w:val="center"/>
              <w:rPr>
                <w:sz w:val="22"/>
                <w:szCs w:val="22"/>
              </w:rPr>
            </w:pPr>
            <w:r w:rsidRPr="00797EBA">
              <w:rPr>
                <w:sz w:val="22"/>
                <w:szCs w:val="22"/>
              </w:rPr>
              <w:t>Population size of team’s home city</w:t>
            </w:r>
          </w:p>
        </w:tc>
        <w:tc>
          <w:tcPr>
            <w:tcW w:w="2887" w:type="dxa"/>
            <w:shd w:val="clear" w:color="auto" w:fill="auto"/>
            <w:vAlign w:val="center"/>
          </w:tcPr>
          <w:p w14:paraId="55E59EAE" w14:textId="288A41C7" w:rsidR="001A514E" w:rsidRPr="00797EBA" w:rsidRDefault="00A1118B" w:rsidP="00797EBA">
            <w:pPr>
              <w:pStyle w:val="BodyText"/>
              <w:ind w:firstLine="0"/>
              <w:jc w:val="center"/>
              <w:rPr>
                <w:sz w:val="22"/>
                <w:szCs w:val="22"/>
              </w:rPr>
            </w:pPr>
            <w:r w:rsidRPr="00797EBA">
              <w:rPr>
                <w:sz w:val="22"/>
                <w:szCs w:val="22"/>
              </w:rPr>
              <w:t>Quantitative</w:t>
            </w:r>
          </w:p>
        </w:tc>
        <w:tc>
          <w:tcPr>
            <w:tcW w:w="2268" w:type="dxa"/>
            <w:shd w:val="clear" w:color="auto" w:fill="auto"/>
            <w:vAlign w:val="center"/>
          </w:tcPr>
          <w:p w14:paraId="65055A64" w14:textId="4647ABC3" w:rsidR="001A514E" w:rsidRPr="00797EBA" w:rsidRDefault="00BC7834" w:rsidP="00797EBA">
            <w:pPr>
              <w:pStyle w:val="BodyText"/>
              <w:ind w:firstLine="0"/>
              <w:jc w:val="center"/>
              <w:rPr>
                <w:sz w:val="22"/>
                <w:szCs w:val="22"/>
              </w:rPr>
            </w:pPr>
            <w:r w:rsidRPr="00797EBA">
              <w:rPr>
                <w:sz w:val="22"/>
                <w:szCs w:val="22"/>
              </w:rPr>
              <w:t>NA</w:t>
            </w:r>
          </w:p>
        </w:tc>
        <w:tc>
          <w:tcPr>
            <w:tcW w:w="1701" w:type="dxa"/>
            <w:shd w:val="clear" w:color="auto" w:fill="auto"/>
            <w:vAlign w:val="center"/>
          </w:tcPr>
          <w:p w14:paraId="19699EB9" w14:textId="00357F5A" w:rsidR="001A514E" w:rsidRPr="00797EBA" w:rsidRDefault="00A1118B" w:rsidP="00797EBA">
            <w:pPr>
              <w:pStyle w:val="BodyText"/>
              <w:spacing w:line="240" w:lineRule="auto"/>
              <w:ind w:firstLine="0"/>
              <w:jc w:val="center"/>
              <w:rPr>
                <w:sz w:val="22"/>
                <w:szCs w:val="22"/>
              </w:rPr>
            </w:pPr>
            <w:r w:rsidRPr="00797EBA">
              <w:rPr>
                <w:sz w:val="22"/>
                <w:szCs w:val="22"/>
              </w:rPr>
              <w:t>2019 US Census</w:t>
            </w:r>
          </w:p>
        </w:tc>
      </w:tr>
      <w:tr w:rsidR="00797EBA" w14:paraId="3A8BEFF0" w14:textId="77777777" w:rsidTr="00797EBA">
        <w:tc>
          <w:tcPr>
            <w:tcW w:w="1951" w:type="dxa"/>
            <w:shd w:val="clear" w:color="auto" w:fill="auto"/>
            <w:vAlign w:val="center"/>
          </w:tcPr>
          <w:p w14:paraId="4B17B6BA" w14:textId="53FC669D" w:rsidR="001A514E" w:rsidRPr="00797EBA" w:rsidRDefault="00A1118B" w:rsidP="00797EBA">
            <w:pPr>
              <w:pStyle w:val="BodyText"/>
              <w:ind w:firstLine="0"/>
              <w:jc w:val="center"/>
              <w:rPr>
                <w:sz w:val="22"/>
                <w:szCs w:val="22"/>
              </w:rPr>
            </w:pPr>
            <w:r w:rsidRPr="00797EBA">
              <w:rPr>
                <w:sz w:val="22"/>
                <w:szCs w:val="22"/>
              </w:rPr>
              <w:t>Performance</w:t>
            </w:r>
          </w:p>
        </w:tc>
        <w:tc>
          <w:tcPr>
            <w:tcW w:w="2074" w:type="dxa"/>
            <w:shd w:val="clear" w:color="auto" w:fill="auto"/>
            <w:vAlign w:val="center"/>
          </w:tcPr>
          <w:p w14:paraId="67C9C978" w14:textId="7100530B" w:rsidR="001A514E" w:rsidRPr="00797EBA" w:rsidRDefault="00A1118B" w:rsidP="00797EBA">
            <w:pPr>
              <w:pStyle w:val="BodyText"/>
              <w:spacing w:line="240" w:lineRule="auto"/>
              <w:ind w:firstLine="0"/>
              <w:jc w:val="center"/>
              <w:rPr>
                <w:sz w:val="22"/>
                <w:szCs w:val="22"/>
              </w:rPr>
            </w:pPr>
            <w:r w:rsidRPr="00797EBA">
              <w:rPr>
                <w:sz w:val="22"/>
                <w:szCs w:val="22"/>
              </w:rPr>
              <w:t>Percentage of games won.</w:t>
            </w:r>
          </w:p>
        </w:tc>
        <w:tc>
          <w:tcPr>
            <w:tcW w:w="2887" w:type="dxa"/>
            <w:shd w:val="clear" w:color="auto" w:fill="auto"/>
            <w:vAlign w:val="center"/>
          </w:tcPr>
          <w:p w14:paraId="434300DF" w14:textId="051B9157" w:rsidR="001A514E" w:rsidRPr="00797EBA" w:rsidRDefault="00A1118B" w:rsidP="00797EBA">
            <w:pPr>
              <w:pStyle w:val="BodyText"/>
              <w:ind w:firstLine="0"/>
              <w:jc w:val="center"/>
              <w:rPr>
                <w:sz w:val="22"/>
                <w:szCs w:val="22"/>
              </w:rPr>
            </w:pPr>
            <w:r w:rsidRPr="00797EBA">
              <w:rPr>
                <w:sz w:val="22"/>
                <w:szCs w:val="22"/>
              </w:rPr>
              <w:t>Quantitative</w:t>
            </w:r>
          </w:p>
        </w:tc>
        <w:tc>
          <w:tcPr>
            <w:tcW w:w="2268" w:type="dxa"/>
            <w:shd w:val="clear" w:color="auto" w:fill="auto"/>
            <w:vAlign w:val="center"/>
          </w:tcPr>
          <w:p w14:paraId="7C8543A6" w14:textId="2AA1E253" w:rsidR="001A514E" w:rsidRPr="00797EBA" w:rsidRDefault="00A1118B" w:rsidP="00797EBA">
            <w:pPr>
              <w:pStyle w:val="BodyText"/>
              <w:spacing w:line="240" w:lineRule="auto"/>
              <w:ind w:firstLine="0"/>
              <w:jc w:val="center"/>
              <w:rPr>
                <w:sz w:val="22"/>
                <w:szCs w:val="22"/>
              </w:rPr>
            </w:pPr>
            <w:r w:rsidRPr="00797EBA">
              <w:rPr>
                <w:sz w:val="22"/>
                <w:szCs w:val="22"/>
              </w:rPr>
              <w:t>Number of games won divided by  the number of matches in the season.</w:t>
            </w:r>
          </w:p>
        </w:tc>
        <w:tc>
          <w:tcPr>
            <w:tcW w:w="1701" w:type="dxa"/>
            <w:shd w:val="clear" w:color="auto" w:fill="auto"/>
            <w:vAlign w:val="center"/>
          </w:tcPr>
          <w:p w14:paraId="1F8132F0" w14:textId="3AFF736B" w:rsidR="001A514E" w:rsidRPr="00797EBA" w:rsidRDefault="00A1118B" w:rsidP="00797EBA">
            <w:pPr>
              <w:pStyle w:val="BodyText"/>
              <w:spacing w:line="240" w:lineRule="auto"/>
              <w:ind w:firstLine="0"/>
              <w:jc w:val="center"/>
              <w:rPr>
                <w:sz w:val="22"/>
                <w:szCs w:val="22"/>
              </w:rPr>
            </w:pPr>
            <w:r w:rsidRPr="00797EBA">
              <w:rPr>
                <w:sz w:val="22"/>
                <w:szCs w:val="22"/>
              </w:rPr>
              <w:t>Major League Soccer</w:t>
            </w:r>
          </w:p>
        </w:tc>
      </w:tr>
      <w:tr w:rsidR="00797EBA" w14:paraId="76182537" w14:textId="77777777" w:rsidTr="00797EBA">
        <w:tc>
          <w:tcPr>
            <w:tcW w:w="1951" w:type="dxa"/>
            <w:shd w:val="clear" w:color="auto" w:fill="auto"/>
            <w:vAlign w:val="center"/>
          </w:tcPr>
          <w:p w14:paraId="2580A05B" w14:textId="28779BB6" w:rsidR="001A514E" w:rsidRPr="00797EBA" w:rsidRDefault="00BC7834" w:rsidP="00797EBA">
            <w:pPr>
              <w:pStyle w:val="BodyText"/>
              <w:spacing w:line="240" w:lineRule="auto"/>
              <w:ind w:firstLine="0"/>
              <w:jc w:val="center"/>
              <w:rPr>
                <w:sz w:val="22"/>
                <w:szCs w:val="22"/>
              </w:rPr>
            </w:pPr>
            <w:proofErr w:type="spellStart"/>
            <w:r w:rsidRPr="00797EBA">
              <w:rPr>
                <w:sz w:val="22"/>
                <w:szCs w:val="22"/>
              </w:rPr>
              <w:t>AvgMarketValue</w:t>
            </w:r>
            <w:proofErr w:type="spellEnd"/>
          </w:p>
        </w:tc>
        <w:tc>
          <w:tcPr>
            <w:tcW w:w="2074" w:type="dxa"/>
            <w:shd w:val="clear" w:color="auto" w:fill="auto"/>
            <w:vAlign w:val="center"/>
          </w:tcPr>
          <w:p w14:paraId="5294988D" w14:textId="598F396F" w:rsidR="001A514E" w:rsidRPr="00797EBA" w:rsidRDefault="00BC7834" w:rsidP="00797EBA">
            <w:pPr>
              <w:pStyle w:val="BodyText"/>
              <w:spacing w:line="240" w:lineRule="auto"/>
              <w:ind w:firstLine="0"/>
              <w:jc w:val="center"/>
              <w:rPr>
                <w:sz w:val="22"/>
                <w:szCs w:val="22"/>
              </w:rPr>
            </w:pPr>
            <w:r w:rsidRPr="00797EBA">
              <w:rPr>
                <w:sz w:val="22"/>
                <w:szCs w:val="22"/>
              </w:rPr>
              <w:t>Average roster market value (market value per player)</w:t>
            </w:r>
          </w:p>
        </w:tc>
        <w:tc>
          <w:tcPr>
            <w:tcW w:w="2887" w:type="dxa"/>
            <w:shd w:val="clear" w:color="auto" w:fill="auto"/>
            <w:vAlign w:val="center"/>
          </w:tcPr>
          <w:p w14:paraId="29AD3CBB" w14:textId="6E8D47AB" w:rsidR="001A514E" w:rsidRPr="00797EBA" w:rsidRDefault="00BC7834" w:rsidP="00797EBA">
            <w:pPr>
              <w:pStyle w:val="BodyText"/>
              <w:spacing w:line="240" w:lineRule="auto"/>
              <w:ind w:firstLine="0"/>
              <w:jc w:val="center"/>
              <w:rPr>
                <w:sz w:val="22"/>
                <w:szCs w:val="22"/>
              </w:rPr>
            </w:pPr>
            <w:r w:rsidRPr="00797EBA">
              <w:rPr>
                <w:sz w:val="22"/>
                <w:szCs w:val="22"/>
              </w:rPr>
              <w:t>Quantitative</w:t>
            </w:r>
          </w:p>
        </w:tc>
        <w:tc>
          <w:tcPr>
            <w:tcW w:w="2268" w:type="dxa"/>
            <w:shd w:val="clear" w:color="auto" w:fill="auto"/>
            <w:vAlign w:val="center"/>
          </w:tcPr>
          <w:p w14:paraId="75FF8DCC" w14:textId="08D8E723" w:rsidR="001A514E" w:rsidRPr="00797EBA" w:rsidRDefault="00BC7834" w:rsidP="00797EBA">
            <w:pPr>
              <w:pStyle w:val="BodyText"/>
              <w:spacing w:line="240" w:lineRule="auto"/>
              <w:ind w:firstLine="0"/>
              <w:jc w:val="center"/>
              <w:rPr>
                <w:sz w:val="22"/>
                <w:szCs w:val="22"/>
              </w:rPr>
            </w:pPr>
            <w:r w:rsidRPr="00797EBA">
              <w:rPr>
                <w:sz w:val="22"/>
                <w:szCs w:val="22"/>
              </w:rPr>
              <w:t>Market value of team divided by number of players in the squad (Dollar per player)</w:t>
            </w:r>
          </w:p>
        </w:tc>
        <w:tc>
          <w:tcPr>
            <w:tcW w:w="1701" w:type="dxa"/>
            <w:shd w:val="clear" w:color="auto" w:fill="auto"/>
            <w:vAlign w:val="center"/>
          </w:tcPr>
          <w:p w14:paraId="67EFD054" w14:textId="5561107D" w:rsidR="001A514E" w:rsidRPr="00797EBA" w:rsidRDefault="00EB7C00" w:rsidP="00797EBA">
            <w:pPr>
              <w:pStyle w:val="BodyText"/>
              <w:ind w:firstLine="0"/>
              <w:jc w:val="center"/>
              <w:rPr>
                <w:sz w:val="22"/>
                <w:szCs w:val="22"/>
              </w:rPr>
            </w:pPr>
            <w:hyperlink r:id="rId9" w:history="1">
              <w:r w:rsidR="00BC7834" w:rsidRPr="00797EBA">
                <w:rPr>
                  <w:rStyle w:val="Hyperlink"/>
                  <w:sz w:val="22"/>
                  <w:szCs w:val="22"/>
                </w:rPr>
                <w:t>www.transfermarket.us</w:t>
              </w:r>
            </w:hyperlink>
          </w:p>
        </w:tc>
      </w:tr>
    </w:tbl>
    <w:p w14:paraId="12DB9201" w14:textId="492CA56A" w:rsidR="009D7828" w:rsidRDefault="00BC7834" w:rsidP="00BC7834">
      <w:pPr>
        <w:pStyle w:val="BodyText"/>
        <w:ind w:firstLine="0"/>
      </w:pPr>
      <w:r>
        <w:lastRenderedPageBreak/>
        <w:t xml:space="preserve">             An initial exploratory analysis was conducted. The following table summarizes the descriptive statistics of the quantitative variables. </w:t>
      </w:r>
    </w:p>
    <w:tbl>
      <w:tblPr>
        <w:tblW w:w="7630" w:type="dxa"/>
        <w:jc w:val="center"/>
        <w:tblBorders>
          <w:top w:val="single" w:sz="12" w:space="0" w:color="000000"/>
          <w:bottom w:val="single" w:sz="12" w:space="0" w:color="000000"/>
        </w:tblBorders>
        <w:tblLook w:val="04A0" w:firstRow="1" w:lastRow="0" w:firstColumn="1" w:lastColumn="0" w:noHBand="0" w:noVBand="1"/>
      </w:tblPr>
      <w:tblGrid>
        <w:gridCol w:w="960"/>
        <w:gridCol w:w="1577"/>
        <w:gridCol w:w="1700"/>
        <w:gridCol w:w="1515"/>
        <w:gridCol w:w="1878"/>
      </w:tblGrid>
      <w:tr w:rsidR="00797EBA" w:rsidRPr="00797EBA" w14:paraId="5D4C7F97" w14:textId="77777777" w:rsidTr="00797EBA">
        <w:trPr>
          <w:trHeight w:val="300"/>
          <w:jc w:val="center"/>
        </w:trPr>
        <w:tc>
          <w:tcPr>
            <w:tcW w:w="960" w:type="dxa"/>
            <w:tcBorders>
              <w:bottom w:val="single" w:sz="6" w:space="0" w:color="000000"/>
              <w:right w:val="single" w:sz="6" w:space="0" w:color="000000"/>
            </w:tcBorders>
            <w:shd w:val="clear" w:color="auto" w:fill="auto"/>
            <w:noWrap/>
            <w:hideMark/>
          </w:tcPr>
          <w:p w14:paraId="02BEDBA7" w14:textId="77777777" w:rsidR="00BC7834" w:rsidRPr="00797EBA" w:rsidRDefault="00BC7834">
            <w:pPr>
              <w:rPr>
                <w:i/>
                <w:iCs/>
                <w:sz w:val="20"/>
                <w:szCs w:val="20"/>
              </w:rPr>
            </w:pPr>
          </w:p>
        </w:tc>
        <w:tc>
          <w:tcPr>
            <w:tcW w:w="1577" w:type="dxa"/>
            <w:tcBorders>
              <w:bottom w:val="single" w:sz="6" w:space="0" w:color="000000"/>
            </w:tcBorders>
            <w:shd w:val="clear" w:color="auto" w:fill="auto"/>
            <w:noWrap/>
            <w:hideMark/>
          </w:tcPr>
          <w:p w14:paraId="6EFD4180" w14:textId="655C8673" w:rsidR="00BC7834" w:rsidRPr="00797EBA" w:rsidRDefault="00BC7834" w:rsidP="00797EBA">
            <w:pPr>
              <w:jc w:val="center"/>
              <w:rPr>
                <w:i/>
                <w:iCs/>
                <w:sz w:val="22"/>
                <w:szCs w:val="22"/>
              </w:rPr>
            </w:pPr>
            <w:proofErr w:type="spellStart"/>
            <w:r w:rsidRPr="00797EBA">
              <w:rPr>
                <w:i/>
                <w:iCs/>
                <w:sz w:val="22"/>
                <w:szCs w:val="22"/>
              </w:rPr>
              <w:t>AvgAttendance</w:t>
            </w:r>
            <w:proofErr w:type="spellEnd"/>
          </w:p>
        </w:tc>
        <w:tc>
          <w:tcPr>
            <w:tcW w:w="1700" w:type="dxa"/>
            <w:tcBorders>
              <w:bottom w:val="single" w:sz="6" w:space="0" w:color="000000"/>
            </w:tcBorders>
            <w:shd w:val="clear" w:color="auto" w:fill="auto"/>
            <w:noWrap/>
            <w:hideMark/>
          </w:tcPr>
          <w:p w14:paraId="04C6AF50" w14:textId="38553A4E" w:rsidR="00BC7834" w:rsidRPr="00797EBA" w:rsidRDefault="00BC7834" w:rsidP="00797EBA">
            <w:pPr>
              <w:jc w:val="center"/>
              <w:rPr>
                <w:i/>
                <w:iCs/>
                <w:sz w:val="22"/>
                <w:szCs w:val="22"/>
              </w:rPr>
            </w:pPr>
            <w:r w:rsidRPr="00797EBA">
              <w:rPr>
                <w:i/>
                <w:iCs/>
                <w:sz w:val="22"/>
                <w:szCs w:val="22"/>
              </w:rPr>
              <w:t>Population</w:t>
            </w:r>
          </w:p>
        </w:tc>
        <w:tc>
          <w:tcPr>
            <w:tcW w:w="1515" w:type="dxa"/>
            <w:tcBorders>
              <w:bottom w:val="single" w:sz="6" w:space="0" w:color="000000"/>
            </w:tcBorders>
            <w:shd w:val="clear" w:color="auto" w:fill="auto"/>
            <w:noWrap/>
            <w:hideMark/>
          </w:tcPr>
          <w:p w14:paraId="55403227" w14:textId="312DBCD1" w:rsidR="00BC7834" w:rsidRPr="00797EBA" w:rsidRDefault="00BC7834" w:rsidP="00797EBA">
            <w:pPr>
              <w:jc w:val="center"/>
              <w:rPr>
                <w:i/>
                <w:iCs/>
                <w:sz w:val="22"/>
                <w:szCs w:val="22"/>
              </w:rPr>
            </w:pPr>
            <w:r w:rsidRPr="00797EBA">
              <w:rPr>
                <w:i/>
                <w:iCs/>
                <w:sz w:val="22"/>
                <w:szCs w:val="22"/>
              </w:rPr>
              <w:t>Performance</w:t>
            </w:r>
          </w:p>
        </w:tc>
        <w:tc>
          <w:tcPr>
            <w:tcW w:w="1878" w:type="dxa"/>
            <w:tcBorders>
              <w:bottom w:val="single" w:sz="6" w:space="0" w:color="000000"/>
            </w:tcBorders>
            <w:shd w:val="clear" w:color="auto" w:fill="auto"/>
            <w:noWrap/>
            <w:hideMark/>
          </w:tcPr>
          <w:p w14:paraId="1AD0F4D0" w14:textId="57E5EB4F" w:rsidR="00BC7834" w:rsidRPr="00797EBA" w:rsidRDefault="00BC7834">
            <w:pPr>
              <w:rPr>
                <w:i/>
                <w:iCs/>
                <w:sz w:val="22"/>
                <w:szCs w:val="22"/>
              </w:rPr>
            </w:pPr>
            <w:proofErr w:type="spellStart"/>
            <w:r w:rsidRPr="00797EBA">
              <w:rPr>
                <w:i/>
                <w:iCs/>
                <w:sz w:val="22"/>
                <w:szCs w:val="22"/>
              </w:rPr>
              <w:t>AvgMarketValue</w:t>
            </w:r>
            <w:proofErr w:type="spellEnd"/>
          </w:p>
        </w:tc>
      </w:tr>
      <w:tr w:rsidR="00797EBA" w:rsidRPr="00797EBA" w14:paraId="613B6D1E" w14:textId="77777777" w:rsidTr="00797EBA">
        <w:trPr>
          <w:trHeight w:val="300"/>
          <w:jc w:val="center"/>
        </w:trPr>
        <w:tc>
          <w:tcPr>
            <w:tcW w:w="960" w:type="dxa"/>
            <w:tcBorders>
              <w:right w:val="single" w:sz="6" w:space="0" w:color="000000"/>
            </w:tcBorders>
            <w:shd w:val="clear" w:color="auto" w:fill="auto"/>
            <w:noWrap/>
            <w:hideMark/>
          </w:tcPr>
          <w:p w14:paraId="5AC7AE41" w14:textId="5DFA3AD9" w:rsidR="00BC7834" w:rsidRPr="00797EBA" w:rsidRDefault="00BC7834" w:rsidP="00797EBA">
            <w:pPr>
              <w:jc w:val="center"/>
              <w:rPr>
                <w:color w:val="000000"/>
                <w:sz w:val="22"/>
                <w:szCs w:val="22"/>
              </w:rPr>
            </w:pPr>
            <w:r w:rsidRPr="00797EBA">
              <w:rPr>
                <w:color w:val="000000"/>
                <w:sz w:val="22"/>
                <w:szCs w:val="22"/>
              </w:rPr>
              <w:t>Mean</w:t>
            </w:r>
          </w:p>
        </w:tc>
        <w:tc>
          <w:tcPr>
            <w:tcW w:w="1577" w:type="dxa"/>
            <w:shd w:val="clear" w:color="auto" w:fill="auto"/>
            <w:noWrap/>
            <w:hideMark/>
          </w:tcPr>
          <w:p w14:paraId="3974CAC1" w14:textId="77777777" w:rsidR="00BC7834" w:rsidRPr="00797EBA" w:rsidRDefault="00BC7834" w:rsidP="00797EBA">
            <w:pPr>
              <w:jc w:val="center"/>
              <w:rPr>
                <w:color w:val="000000"/>
                <w:sz w:val="22"/>
                <w:szCs w:val="22"/>
              </w:rPr>
            </w:pPr>
            <w:r w:rsidRPr="00797EBA">
              <w:rPr>
                <w:color w:val="000000"/>
                <w:sz w:val="22"/>
                <w:szCs w:val="22"/>
              </w:rPr>
              <w:t xml:space="preserve">                     21.51 </w:t>
            </w:r>
          </w:p>
        </w:tc>
        <w:tc>
          <w:tcPr>
            <w:tcW w:w="1700" w:type="dxa"/>
            <w:shd w:val="clear" w:color="auto" w:fill="auto"/>
            <w:noWrap/>
            <w:hideMark/>
          </w:tcPr>
          <w:p w14:paraId="50933178" w14:textId="77777777" w:rsidR="00BC7834" w:rsidRPr="00797EBA" w:rsidRDefault="00BC7834" w:rsidP="00797EBA">
            <w:pPr>
              <w:jc w:val="center"/>
              <w:rPr>
                <w:color w:val="000000"/>
                <w:sz w:val="22"/>
                <w:szCs w:val="22"/>
              </w:rPr>
            </w:pPr>
            <w:r w:rsidRPr="00797EBA">
              <w:rPr>
                <w:color w:val="000000"/>
                <w:sz w:val="22"/>
                <w:szCs w:val="22"/>
              </w:rPr>
              <w:t xml:space="preserve">          1,974,243.35 </w:t>
            </w:r>
          </w:p>
        </w:tc>
        <w:tc>
          <w:tcPr>
            <w:tcW w:w="1515" w:type="dxa"/>
            <w:shd w:val="clear" w:color="auto" w:fill="auto"/>
            <w:noWrap/>
            <w:hideMark/>
          </w:tcPr>
          <w:p w14:paraId="39DD9CE4" w14:textId="77777777" w:rsidR="00BC7834" w:rsidRPr="00797EBA" w:rsidRDefault="00BC7834" w:rsidP="00797EBA">
            <w:pPr>
              <w:jc w:val="center"/>
              <w:rPr>
                <w:color w:val="000000"/>
                <w:sz w:val="22"/>
                <w:szCs w:val="22"/>
              </w:rPr>
            </w:pPr>
            <w:r w:rsidRPr="00797EBA">
              <w:rPr>
                <w:color w:val="000000"/>
                <w:sz w:val="22"/>
                <w:szCs w:val="22"/>
              </w:rPr>
              <w:t xml:space="preserve">                      0.41 </w:t>
            </w:r>
          </w:p>
        </w:tc>
        <w:tc>
          <w:tcPr>
            <w:tcW w:w="1878" w:type="dxa"/>
            <w:shd w:val="clear" w:color="auto" w:fill="auto"/>
            <w:noWrap/>
            <w:hideMark/>
          </w:tcPr>
          <w:p w14:paraId="05D89792" w14:textId="77777777" w:rsidR="00BC7834" w:rsidRPr="00797EBA" w:rsidRDefault="00BC7834" w:rsidP="00797EBA">
            <w:pPr>
              <w:jc w:val="center"/>
              <w:rPr>
                <w:color w:val="000000"/>
                <w:sz w:val="22"/>
                <w:szCs w:val="22"/>
              </w:rPr>
            </w:pPr>
            <w:r w:rsidRPr="00797EBA">
              <w:rPr>
                <w:color w:val="000000"/>
                <w:sz w:val="22"/>
                <w:szCs w:val="22"/>
              </w:rPr>
              <w:t xml:space="preserve">                 795,325.00 </w:t>
            </w:r>
          </w:p>
        </w:tc>
      </w:tr>
      <w:tr w:rsidR="00797EBA" w:rsidRPr="00797EBA" w14:paraId="32382732" w14:textId="77777777" w:rsidTr="00797EBA">
        <w:trPr>
          <w:trHeight w:val="300"/>
          <w:jc w:val="center"/>
        </w:trPr>
        <w:tc>
          <w:tcPr>
            <w:tcW w:w="960" w:type="dxa"/>
            <w:tcBorders>
              <w:right w:val="single" w:sz="6" w:space="0" w:color="000000"/>
            </w:tcBorders>
            <w:shd w:val="clear" w:color="auto" w:fill="auto"/>
            <w:noWrap/>
            <w:hideMark/>
          </w:tcPr>
          <w:p w14:paraId="3FD5F0C4" w14:textId="4C17793A" w:rsidR="00BC7834" w:rsidRPr="00797EBA" w:rsidRDefault="00BC7834" w:rsidP="00797EBA">
            <w:pPr>
              <w:jc w:val="center"/>
              <w:rPr>
                <w:color w:val="000000"/>
                <w:sz w:val="22"/>
                <w:szCs w:val="22"/>
              </w:rPr>
            </w:pPr>
            <w:proofErr w:type="spellStart"/>
            <w:r w:rsidRPr="00797EBA">
              <w:rPr>
                <w:color w:val="000000"/>
                <w:sz w:val="22"/>
                <w:szCs w:val="22"/>
              </w:rPr>
              <w:t>St.Dev</w:t>
            </w:r>
            <w:proofErr w:type="spellEnd"/>
          </w:p>
        </w:tc>
        <w:tc>
          <w:tcPr>
            <w:tcW w:w="1577" w:type="dxa"/>
            <w:shd w:val="clear" w:color="auto" w:fill="auto"/>
            <w:noWrap/>
            <w:hideMark/>
          </w:tcPr>
          <w:p w14:paraId="0D825304" w14:textId="77777777" w:rsidR="00BC7834" w:rsidRPr="00797EBA" w:rsidRDefault="00BC7834" w:rsidP="00797EBA">
            <w:pPr>
              <w:jc w:val="center"/>
              <w:rPr>
                <w:color w:val="000000"/>
                <w:sz w:val="22"/>
                <w:szCs w:val="22"/>
              </w:rPr>
            </w:pPr>
            <w:r w:rsidRPr="00797EBA">
              <w:rPr>
                <w:color w:val="000000"/>
                <w:sz w:val="22"/>
                <w:szCs w:val="22"/>
              </w:rPr>
              <w:t xml:space="preserve">                       9.30 </w:t>
            </w:r>
          </w:p>
        </w:tc>
        <w:tc>
          <w:tcPr>
            <w:tcW w:w="1700" w:type="dxa"/>
            <w:shd w:val="clear" w:color="auto" w:fill="auto"/>
            <w:noWrap/>
            <w:hideMark/>
          </w:tcPr>
          <w:p w14:paraId="5BB782B0" w14:textId="77777777" w:rsidR="00BC7834" w:rsidRPr="00797EBA" w:rsidRDefault="00BC7834" w:rsidP="00797EBA">
            <w:pPr>
              <w:jc w:val="center"/>
              <w:rPr>
                <w:color w:val="000000"/>
                <w:sz w:val="22"/>
                <w:szCs w:val="22"/>
              </w:rPr>
            </w:pPr>
            <w:r w:rsidRPr="00797EBA">
              <w:rPr>
                <w:color w:val="000000"/>
                <w:sz w:val="22"/>
                <w:szCs w:val="22"/>
              </w:rPr>
              <w:t xml:space="preserve">          2,423,546.47 </w:t>
            </w:r>
          </w:p>
        </w:tc>
        <w:tc>
          <w:tcPr>
            <w:tcW w:w="1515" w:type="dxa"/>
            <w:shd w:val="clear" w:color="auto" w:fill="auto"/>
            <w:noWrap/>
            <w:hideMark/>
          </w:tcPr>
          <w:p w14:paraId="2A1D89A8" w14:textId="77777777" w:rsidR="00BC7834" w:rsidRPr="00797EBA" w:rsidRDefault="00BC7834" w:rsidP="00797EBA">
            <w:pPr>
              <w:jc w:val="center"/>
              <w:rPr>
                <w:color w:val="000000"/>
                <w:sz w:val="22"/>
                <w:szCs w:val="22"/>
              </w:rPr>
            </w:pPr>
            <w:r w:rsidRPr="00797EBA">
              <w:rPr>
                <w:color w:val="000000"/>
                <w:sz w:val="22"/>
                <w:szCs w:val="22"/>
              </w:rPr>
              <w:t xml:space="preserve">                      0.11 </w:t>
            </w:r>
          </w:p>
        </w:tc>
        <w:tc>
          <w:tcPr>
            <w:tcW w:w="1878" w:type="dxa"/>
            <w:shd w:val="clear" w:color="auto" w:fill="auto"/>
            <w:noWrap/>
            <w:hideMark/>
          </w:tcPr>
          <w:p w14:paraId="4A36C534" w14:textId="77777777" w:rsidR="00BC7834" w:rsidRPr="00797EBA" w:rsidRDefault="00BC7834" w:rsidP="00797EBA">
            <w:pPr>
              <w:jc w:val="center"/>
              <w:rPr>
                <w:color w:val="000000"/>
                <w:sz w:val="22"/>
                <w:szCs w:val="22"/>
              </w:rPr>
            </w:pPr>
            <w:r w:rsidRPr="00797EBA">
              <w:rPr>
                <w:color w:val="000000"/>
                <w:sz w:val="22"/>
                <w:szCs w:val="22"/>
              </w:rPr>
              <w:t xml:space="preserve">                 270,182.60 </w:t>
            </w:r>
          </w:p>
        </w:tc>
      </w:tr>
      <w:tr w:rsidR="00797EBA" w:rsidRPr="00797EBA" w14:paraId="43F26D53" w14:textId="77777777" w:rsidTr="00797EBA">
        <w:trPr>
          <w:trHeight w:val="300"/>
          <w:jc w:val="center"/>
        </w:trPr>
        <w:tc>
          <w:tcPr>
            <w:tcW w:w="960" w:type="dxa"/>
            <w:tcBorders>
              <w:right w:val="single" w:sz="6" w:space="0" w:color="000000"/>
            </w:tcBorders>
            <w:shd w:val="clear" w:color="auto" w:fill="auto"/>
            <w:noWrap/>
            <w:hideMark/>
          </w:tcPr>
          <w:p w14:paraId="2F4471B2" w14:textId="368CC9B7" w:rsidR="00BC7834" w:rsidRPr="00797EBA" w:rsidRDefault="00BC7834" w:rsidP="00797EBA">
            <w:pPr>
              <w:jc w:val="center"/>
              <w:rPr>
                <w:color w:val="000000"/>
                <w:sz w:val="22"/>
                <w:szCs w:val="22"/>
              </w:rPr>
            </w:pPr>
            <w:r w:rsidRPr="00797EBA">
              <w:rPr>
                <w:color w:val="000000"/>
                <w:sz w:val="22"/>
                <w:szCs w:val="22"/>
              </w:rPr>
              <w:t>Min</w:t>
            </w:r>
          </w:p>
        </w:tc>
        <w:tc>
          <w:tcPr>
            <w:tcW w:w="1577" w:type="dxa"/>
            <w:shd w:val="clear" w:color="auto" w:fill="auto"/>
            <w:noWrap/>
            <w:hideMark/>
          </w:tcPr>
          <w:p w14:paraId="6FCA8CE8" w14:textId="77777777" w:rsidR="00BC7834" w:rsidRPr="00797EBA" w:rsidRDefault="00BC7834" w:rsidP="00797EBA">
            <w:pPr>
              <w:jc w:val="center"/>
              <w:rPr>
                <w:color w:val="000000"/>
                <w:sz w:val="22"/>
                <w:szCs w:val="22"/>
              </w:rPr>
            </w:pPr>
            <w:r w:rsidRPr="00797EBA">
              <w:rPr>
                <w:color w:val="000000"/>
                <w:sz w:val="22"/>
                <w:szCs w:val="22"/>
              </w:rPr>
              <w:t xml:space="preserve">                     12.32 </w:t>
            </w:r>
          </w:p>
        </w:tc>
        <w:tc>
          <w:tcPr>
            <w:tcW w:w="1700" w:type="dxa"/>
            <w:shd w:val="clear" w:color="auto" w:fill="auto"/>
            <w:noWrap/>
            <w:hideMark/>
          </w:tcPr>
          <w:p w14:paraId="488C98EA" w14:textId="77777777" w:rsidR="00BC7834" w:rsidRPr="00797EBA" w:rsidRDefault="00BC7834" w:rsidP="00797EBA">
            <w:pPr>
              <w:jc w:val="center"/>
              <w:rPr>
                <w:color w:val="000000"/>
                <w:sz w:val="22"/>
                <w:szCs w:val="22"/>
              </w:rPr>
            </w:pPr>
            <w:r w:rsidRPr="00797EBA">
              <w:rPr>
                <w:color w:val="000000"/>
                <w:sz w:val="22"/>
                <w:szCs w:val="22"/>
              </w:rPr>
              <w:t xml:space="preserve">             152,960.00 </w:t>
            </w:r>
          </w:p>
        </w:tc>
        <w:tc>
          <w:tcPr>
            <w:tcW w:w="1515" w:type="dxa"/>
            <w:shd w:val="clear" w:color="auto" w:fill="auto"/>
            <w:noWrap/>
            <w:hideMark/>
          </w:tcPr>
          <w:p w14:paraId="54D333EE" w14:textId="77777777" w:rsidR="00BC7834" w:rsidRPr="00797EBA" w:rsidRDefault="00BC7834" w:rsidP="00797EBA">
            <w:pPr>
              <w:jc w:val="center"/>
              <w:rPr>
                <w:color w:val="000000"/>
                <w:sz w:val="22"/>
                <w:szCs w:val="22"/>
              </w:rPr>
            </w:pPr>
            <w:r w:rsidRPr="00797EBA">
              <w:rPr>
                <w:color w:val="000000"/>
                <w:sz w:val="22"/>
                <w:szCs w:val="22"/>
              </w:rPr>
              <w:t xml:space="preserve">                      0.12 </w:t>
            </w:r>
          </w:p>
        </w:tc>
        <w:tc>
          <w:tcPr>
            <w:tcW w:w="1878" w:type="dxa"/>
            <w:shd w:val="clear" w:color="auto" w:fill="auto"/>
            <w:noWrap/>
            <w:hideMark/>
          </w:tcPr>
          <w:p w14:paraId="457C1304" w14:textId="77777777" w:rsidR="00BC7834" w:rsidRPr="00797EBA" w:rsidRDefault="00BC7834" w:rsidP="00797EBA">
            <w:pPr>
              <w:jc w:val="center"/>
              <w:rPr>
                <w:color w:val="000000"/>
                <w:sz w:val="22"/>
                <w:szCs w:val="22"/>
              </w:rPr>
            </w:pPr>
            <w:r w:rsidRPr="00797EBA">
              <w:rPr>
                <w:color w:val="000000"/>
                <w:sz w:val="22"/>
                <w:szCs w:val="22"/>
              </w:rPr>
              <w:t xml:space="preserve">                 443,000.00 </w:t>
            </w:r>
          </w:p>
        </w:tc>
      </w:tr>
      <w:tr w:rsidR="00797EBA" w:rsidRPr="00797EBA" w14:paraId="036870CE" w14:textId="77777777" w:rsidTr="00797EBA">
        <w:trPr>
          <w:trHeight w:val="300"/>
          <w:jc w:val="center"/>
        </w:trPr>
        <w:tc>
          <w:tcPr>
            <w:tcW w:w="960" w:type="dxa"/>
            <w:tcBorders>
              <w:right w:val="single" w:sz="6" w:space="0" w:color="000000"/>
            </w:tcBorders>
            <w:shd w:val="clear" w:color="auto" w:fill="auto"/>
            <w:noWrap/>
            <w:hideMark/>
          </w:tcPr>
          <w:p w14:paraId="4658E012" w14:textId="4D381AFA" w:rsidR="00BC7834" w:rsidRPr="00797EBA" w:rsidRDefault="00BC7834" w:rsidP="00797EBA">
            <w:pPr>
              <w:jc w:val="center"/>
              <w:rPr>
                <w:color w:val="000000"/>
                <w:sz w:val="22"/>
                <w:szCs w:val="22"/>
              </w:rPr>
            </w:pPr>
            <w:r w:rsidRPr="00797EBA">
              <w:rPr>
                <w:color w:val="000000"/>
                <w:sz w:val="22"/>
                <w:szCs w:val="22"/>
              </w:rPr>
              <w:t>Max</w:t>
            </w:r>
          </w:p>
        </w:tc>
        <w:tc>
          <w:tcPr>
            <w:tcW w:w="1577" w:type="dxa"/>
            <w:shd w:val="clear" w:color="auto" w:fill="auto"/>
            <w:noWrap/>
            <w:hideMark/>
          </w:tcPr>
          <w:p w14:paraId="5A98E0FD" w14:textId="77777777" w:rsidR="00BC7834" w:rsidRPr="00797EBA" w:rsidRDefault="00BC7834" w:rsidP="00797EBA">
            <w:pPr>
              <w:jc w:val="center"/>
              <w:rPr>
                <w:color w:val="000000"/>
                <w:sz w:val="22"/>
                <w:szCs w:val="22"/>
              </w:rPr>
            </w:pPr>
            <w:r w:rsidRPr="00797EBA">
              <w:rPr>
                <w:color w:val="000000"/>
                <w:sz w:val="22"/>
                <w:szCs w:val="22"/>
              </w:rPr>
              <w:t xml:space="preserve">                     53.00 </w:t>
            </w:r>
          </w:p>
        </w:tc>
        <w:tc>
          <w:tcPr>
            <w:tcW w:w="1700" w:type="dxa"/>
            <w:shd w:val="clear" w:color="auto" w:fill="auto"/>
            <w:noWrap/>
            <w:hideMark/>
          </w:tcPr>
          <w:p w14:paraId="35FC2A92" w14:textId="77777777" w:rsidR="00BC7834" w:rsidRPr="00797EBA" w:rsidRDefault="00BC7834" w:rsidP="00797EBA">
            <w:pPr>
              <w:jc w:val="center"/>
              <w:rPr>
                <w:color w:val="000000"/>
                <w:sz w:val="22"/>
                <w:szCs w:val="22"/>
              </w:rPr>
            </w:pPr>
            <w:r w:rsidRPr="00797EBA">
              <w:rPr>
                <w:color w:val="000000"/>
                <w:sz w:val="22"/>
                <w:szCs w:val="22"/>
              </w:rPr>
              <w:t xml:space="preserve">          8,336,817.00 </w:t>
            </w:r>
          </w:p>
        </w:tc>
        <w:tc>
          <w:tcPr>
            <w:tcW w:w="1515" w:type="dxa"/>
            <w:shd w:val="clear" w:color="auto" w:fill="auto"/>
            <w:noWrap/>
            <w:hideMark/>
          </w:tcPr>
          <w:p w14:paraId="25F9E2A8" w14:textId="77777777" w:rsidR="00BC7834" w:rsidRPr="00797EBA" w:rsidRDefault="00BC7834" w:rsidP="00797EBA">
            <w:pPr>
              <w:jc w:val="center"/>
              <w:rPr>
                <w:color w:val="000000"/>
                <w:sz w:val="22"/>
                <w:szCs w:val="22"/>
              </w:rPr>
            </w:pPr>
            <w:r w:rsidRPr="00797EBA">
              <w:rPr>
                <w:color w:val="000000"/>
                <w:sz w:val="22"/>
                <w:szCs w:val="22"/>
              </w:rPr>
              <w:t xml:space="preserve">                      0.65 </w:t>
            </w:r>
          </w:p>
        </w:tc>
        <w:tc>
          <w:tcPr>
            <w:tcW w:w="1878" w:type="dxa"/>
            <w:shd w:val="clear" w:color="auto" w:fill="auto"/>
            <w:noWrap/>
            <w:hideMark/>
          </w:tcPr>
          <w:p w14:paraId="7E7902AC" w14:textId="77777777" w:rsidR="00BC7834" w:rsidRPr="00797EBA" w:rsidRDefault="00BC7834" w:rsidP="00797EBA">
            <w:pPr>
              <w:jc w:val="center"/>
              <w:rPr>
                <w:color w:val="000000"/>
                <w:sz w:val="22"/>
                <w:szCs w:val="22"/>
              </w:rPr>
            </w:pPr>
            <w:r w:rsidRPr="00797EBA">
              <w:rPr>
                <w:color w:val="000000"/>
                <w:sz w:val="22"/>
                <w:szCs w:val="22"/>
              </w:rPr>
              <w:t xml:space="preserve">             1,640,000.00 </w:t>
            </w:r>
          </w:p>
        </w:tc>
      </w:tr>
    </w:tbl>
    <w:p w14:paraId="50D2B8CF" w14:textId="7C6FC5BA" w:rsidR="00BC7834" w:rsidRDefault="00BC7834" w:rsidP="00BC7834">
      <w:pPr>
        <w:pStyle w:val="BodyText"/>
        <w:ind w:firstLine="0"/>
      </w:pPr>
    </w:p>
    <w:p w14:paraId="670179C3" w14:textId="799DB200" w:rsidR="00BC7834" w:rsidRPr="009D7828" w:rsidRDefault="0009004D" w:rsidP="00E64508">
      <w:pPr>
        <w:pStyle w:val="BodyText"/>
        <w:jc w:val="both"/>
      </w:pPr>
      <w:r>
        <w:t xml:space="preserve">For the two seasons analyzed, on average, there was an attendance of 21.51 people per match, an average of 41% of games won, and an average roster market value of $795,325 per player. Considering the home cities of all the teams, there was an average population of 1.97 million. </w:t>
      </w:r>
    </w:p>
    <w:p w14:paraId="02681C2A" w14:textId="70E82A01" w:rsidR="009D7828" w:rsidRDefault="009D7828" w:rsidP="009D7828">
      <w:pPr>
        <w:pStyle w:val="Heading1"/>
        <w:tabs>
          <w:tab w:val="clear" w:pos="8640"/>
        </w:tabs>
        <w:rPr>
          <w:b/>
        </w:rPr>
      </w:pPr>
      <w:r>
        <w:rPr>
          <w:b/>
        </w:rPr>
        <w:t>Model Estimated</w:t>
      </w:r>
    </w:p>
    <w:p w14:paraId="15A04D38" w14:textId="09986A2D" w:rsidR="00BC7834" w:rsidRDefault="00E929B4" w:rsidP="00BC7834">
      <w:pPr>
        <w:pStyle w:val="BodyText"/>
      </w:pPr>
      <w:r>
        <w:t xml:space="preserve">Using R, a model was constructed which would predict attendance (dependent variable) with the possible predictors (independent variables) of population, performance, and average roster market value. Figure 1 below shows the summary output of the model from R. </w:t>
      </w:r>
    </w:p>
    <w:p w14:paraId="119FE476" w14:textId="7BC86CEA" w:rsidR="00E929B4" w:rsidRDefault="00DE015C" w:rsidP="00DE015C">
      <w:pPr>
        <w:pStyle w:val="BodyText"/>
        <w:ind w:firstLine="0"/>
        <w:jc w:val="center"/>
        <w:rPr>
          <w:noProof/>
        </w:rPr>
      </w:pPr>
      <w:r w:rsidRPr="00763026">
        <w:rPr>
          <w:noProof/>
        </w:rPr>
        <w:pict w14:anchorId="3EFC9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438.75pt;height:102.75pt;visibility:visible;mso-wrap-style:square">
            <v:imagedata r:id="rId10" o:title=""/>
          </v:shape>
        </w:pict>
      </w:r>
    </w:p>
    <w:p w14:paraId="12D72CD1" w14:textId="2A89CF10" w:rsidR="00DE015C" w:rsidRPr="00DE015C" w:rsidRDefault="00DE015C" w:rsidP="00DE015C">
      <w:pPr>
        <w:pStyle w:val="BodyText"/>
        <w:jc w:val="center"/>
        <w:rPr>
          <w:i/>
          <w:iCs/>
          <w:noProof/>
        </w:rPr>
      </w:pPr>
      <w:r w:rsidRPr="00DE015C">
        <w:rPr>
          <w:b/>
          <w:bCs/>
          <w:i/>
          <w:iCs/>
          <w:noProof/>
        </w:rPr>
        <w:t>Figure 1</w:t>
      </w:r>
      <w:r w:rsidRPr="00DE015C">
        <w:rPr>
          <w:i/>
          <w:iCs/>
          <w:noProof/>
        </w:rPr>
        <w:t>- Value of model coefficients</w:t>
      </w:r>
    </w:p>
    <w:p w14:paraId="3A1DFED8" w14:textId="495B3CC6" w:rsidR="00E929B4" w:rsidRDefault="00E929B4" w:rsidP="00E929B4">
      <w:pPr>
        <w:pStyle w:val="BodyText"/>
        <w:jc w:val="both"/>
        <w:rPr>
          <w:noProof/>
        </w:rPr>
      </w:pPr>
      <w:r>
        <w:rPr>
          <w:noProof/>
        </w:rPr>
        <w:t xml:space="preserve">Therefore, the model is: </w:t>
      </w:r>
    </w:p>
    <w:p w14:paraId="0201C1ED" w14:textId="011B9BA6" w:rsidR="00E929B4" w:rsidRDefault="00E64508" w:rsidP="00E64508">
      <w:pPr>
        <w:jc w:val="right"/>
      </w:pPr>
      <w:r w:rsidRPr="00E64508">
        <w:pict w14:anchorId="58F455AD">
          <v:shape id="_x0000_i1027" type="#_x0000_t75" style="width:453.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0A9F&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150A9F&quot; wsp:rsidRDefault=&quot;00150A9F&quot; wsp:rsidP=&quot;00150A9F&quot;&gt;&lt;m:oMathPara&gt;&lt;m:oMath&gt;&lt;m:r&gt;&lt;w:rPr&gt;&lt;w:rFonts w:ascii=&quot;Cambria Math&quot; w:h-ansi=&quot;Cambria Math&quot;/&gt;&lt;wx:font wx:val=&quot;Cambria Math&quot;/&gt;&lt;w:i/&gt;&lt;/w:rPr&gt;&lt;m:t&gt;Attendance= -1.603-0.00000119*Population+0.3795*Performance+0.00001247*AvgMarketValue&lt;/m:t&gt;&lt;/m:r&gt;&lt;/m:oMath&gt;&lt;/m:oMathPara&gt;&lt;/w:p&gt;&lt;w:sectPr wsp:rsidR=&quot;00000000&quot; wsp:rsidRPr=&quot;00150A9F&quot;&gt;&lt;w:pgSz w:w=&quot;12240&quot; w:h=&quot;15840&quot;/&gt;&lt;w:pgMar w:top=&quot;1417&quot; w:right=&quot;1701&quot; w:bottom=&quot;1417&quot; w:left=&quot;1701&quot; w:header=&quot;720&quot; w:footer=&quot;720&quot; w:gutter=&quot;0&quot;/&gt;&lt;w:cols w:space=&quot;720&quot;/&gt;&lt;/w:sectPr&gt;&lt;/wx:sect&gt;&lt;/w:body&gt;&lt;/w:wordDocument&gt;">
            <v:imagedata r:id="rId11" o:title="" chromakey="white"/>
          </v:shape>
        </w:pict>
      </w:r>
    </w:p>
    <w:p w14:paraId="34600911" w14:textId="634893DC" w:rsidR="00E64508" w:rsidRDefault="00E64508" w:rsidP="00E64508">
      <w:pPr>
        <w:spacing w:line="480" w:lineRule="auto"/>
      </w:pPr>
      <w:r>
        <w:t>Where:</w:t>
      </w:r>
    </w:p>
    <w:p w14:paraId="7A7FFC13" w14:textId="0FA4A3EE" w:rsidR="00E64508" w:rsidRDefault="00E64508" w:rsidP="00E64508">
      <w:pPr>
        <w:numPr>
          <w:ilvl w:val="0"/>
          <w:numId w:val="1"/>
        </w:numPr>
        <w:spacing w:line="480" w:lineRule="auto"/>
      </w:pPr>
      <w:r>
        <w:lastRenderedPageBreak/>
        <w:t>Population = Population of team’s home city</w:t>
      </w:r>
    </w:p>
    <w:p w14:paraId="76C00420" w14:textId="4E81C608" w:rsidR="00E64508" w:rsidRDefault="00E64508" w:rsidP="00E64508">
      <w:pPr>
        <w:numPr>
          <w:ilvl w:val="0"/>
          <w:numId w:val="1"/>
        </w:numPr>
        <w:spacing w:line="480" w:lineRule="auto"/>
      </w:pPr>
      <w:r>
        <w:t>Performance = Percentage of games won by the team (%)</w:t>
      </w:r>
    </w:p>
    <w:p w14:paraId="3306253E" w14:textId="34095BF0" w:rsidR="00E64508" w:rsidRDefault="00E64508" w:rsidP="00E64508">
      <w:pPr>
        <w:numPr>
          <w:ilvl w:val="0"/>
          <w:numId w:val="1"/>
        </w:numPr>
        <w:spacing w:line="480" w:lineRule="auto"/>
      </w:pPr>
      <w:proofErr w:type="spellStart"/>
      <w:r>
        <w:t>AvgMarketValue</w:t>
      </w:r>
      <w:proofErr w:type="spellEnd"/>
      <w:r>
        <w:t xml:space="preserve"> = Average market value per player on the team</w:t>
      </w:r>
    </w:p>
    <w:p w14:paraId="6618D8D5" w14:textId="5368F964" w:rsidR="00E64508" w:rsidRDefault="00E64508" w:rsidP="00E64508"/>
    <w:p w14:paraId="7D345DE5" w14:textId="77777777" w:rsidR="00DE015C" w:rsidRPr="00E64508" w:rsidRDefault="00DE015C" w:rsidP="00E64508"/>
    <w:p w14:paraId="5E04175F" w14:textId="6F8BC466" w:rsidR="009D7828" w:rsidRDefault="009D7828" w:rsidP="009D7828">
      <w:pPr>
        <w:pStyle w:val="Heading1"/>
        <w:tabs>
          <w:tab w:val="clear" w:pos="8640"/>
        </w:tabs>
        <w:rPr>
          <w:b/>
        </w:rPr>
      </w:pPr>
      <w:r>
        <w:rPr>
          <w:b/>
        </w:rPr>
        <w:t xml:space="preserve">Hypotheses </w:t>
      </w:r>
    </w:p>
    <w:p w14:paraId="39538766" w14:textId="05705E10" w:rsidR="00E64508" w:rsidRDefault="00E64508" w:rsidP="00E64508">
      <w:pPr>
        <w:pStyle w:val="BodyText"/>
        <w:jc w:val="both"/>
        <w:rPr>
          <w:bCs/>
        </w:rPr>
      </w:pPr>
      <w:proofErr w:type="gramStart"/>
      <w:r>
        <w:t xml:space="preserve">Before obtaining the </w:t>
      </w:r>
      <w:r w:rsidR="00DE015C">
        <w:t>model,</w:t>
      </w:r>
      <w:r>
        <w:t xml:space="preserve"> it</w:t>
      </w:r>
      <w:proofErr w:type="gramEnd"/>
      <w:r>
        <w:t xml:space="preserve"> was hypothesized that the signs of coefficients would be positive since</w:t>
      </w:r>
      <w:r>
        <w:rPr>
          <w:bCs/>
        </w:rPr>
        <w:t xml:space="preserve"> more victories will attract more fans</w:t>
      </w:r>
      <w:r>
        <w:rPr>
          <w:bCs/>
        </w:rPr>
        <w:t xml:space="preserve"> (higher performance, higher attendance)</w:t>
      </w:r>
      <w:r>
        <w:rPr>
          <w:bCs/>
        </w:rPr>
        <w:t>, more popular players attract more fans</w:t>
      </w:r>
      <w:r>
        <w:rPr>
          <w:bCs/>
        </w:rPr>
        <w:t xml:space="preserve"> (higher roster average market value, higher attendance)</w:t>
      </w:r>
      <w:r>
        <w:rPr>
          <w:bCs/>
        </w:rPr>
        <w:t>, and the population size of the team’s location will give a potential of more fans attending the games</w:t>
      </w:r>
      <w:r>
        <w:rPr>
          <w:bCs/>
        </w:rPr>
        <w:t xml:space="preserve"> (larger population, higher attendance)</w:t>
      </w:r>
      <w:r>
        <w:rPr>
          <w:bCs/>
        </w:rPr>
        <w:t>.</w:t>
      </w:r>
      <w:r>
        <w:rPr>
          <w:bCs/>
        </w:rPr>
        <w:t xml:space="preserve"> </w:t>
      </w:r>
    </w:p>
    <w:p w14:paraId="5FFA64C1" w14:textId="6617C671" w:rsidR="00E64508" w:rsidRDefault="00E64508" w:rsidP="00E64508">
      <w:pPr>
        <w:pStyle w:val="BodyText"/>
        <w:jc w:val="both"/>
        <w:rPr>
          <w:bCs/>
        </w:rPr>
      </w:pPr>
      <w:r>
        <w:rPr>
          <w:bCs/>
        </w:rPr>
        <w:t xml:space="preserve">The obtained model did indeed show positive signs for the variables of performance and average roster market value. However, the population coefficient has a negative sign. This could be due to the fact that </w:t>
      </w:r>
      <w:r w:rsidR="00DE015C">
        <w:rPr>
          <w:bCs/>
        </w:rPr>
        <w:t>the popularity of a team does not necessarily depend on the population of its home city.</w:t>
      </w:r>
    </w:p>
    <w:p w14:paraId="3924CA12" w14:textId="77777777" w:rsidR="00DE015C" w:rsidRPr="00E64508" w:rsidRDefault="00DE015C" w:rsidP="00E64508">
      <w:pPr>
        <w:pStyle w:val="BodyText"/>
        <w:jc w:val="both"/>
      </w:pPr>
    </w:p>
    <w:p w14:paraId="21DC9192" w14:textId="48253490" w:rsidR="009D7828" w:rsidRDefault="009D7828" w:rsidP="009D7828">
      <w:pPr>
        <w:pStyle w:val="Heading1"/>
        <w:tabs>
          <w:tab w:val="clear" w:pos="8640"/>
        </w:tabs>
        <w:rPr>
          <w:b/>
        </w:rPr>
      </w:pPr>
      <w:r>
        <w:rPr>
          <w:b/>
        </w:rPr>
        <w:t>Results from Regression</w:t>
      </w:r>
    </w:p>
    <w:p w14:paraId="384F198E" w14:textId="053A9620" w:rsidR="00DE015C" w:rsidRDefault="00DE015C" w:rsidP="00DE015C">
      <w:pPr>
        <w:pStyle w:val="BodyText"/>
      </w:pPr>
      <w:r>
        <w:t>The table below shows the standard error for each of the coefficient estimates.</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2322"/>
        <w:gridCol w:w="2977"/>
      </w:tblGrid>
      <w:tr w:rsidR="00DE015C" w14:paraId="56E9E146" w14:textId="77777777" w:rsidTr="005A5E6D">
        <w:trPr>
          <w:jc w:val="center"/>
        </w:trPr>
        <w:tc>
          <w:tcPr>
            <w:tcW w:w="2322" w:type="dxa"/>
            <w:tcBorders>
              <w:bottom w:val="single" w:sz="6" w:space="0" w:color="000000"/>
              <w:right w:val="single" w:sz="6" w:space="0" w:color="000000"/>
            </w:tcBorders>
            <w:shd w:val="clear" w:color="auto" w:fill="auto"/>
          </w:tcPr>
          <w:p w14:paraId="135BC430" w14:textId="4FA9A9BE" w:rsidR="00DE015C" w:rsidRPr="005A5E6D" w:rsidRDefault="00DE015C" w:rsidP="005A5E6D">
            <w:pPr>
              <w:pStyle w:val="BodyText"/>
              <w:ind w:firstLine="0"/>
              <w:jc w:val="center"/>
              <w:rPr>
                <w:b/>
                <w:bCs/>
                <w:i/>
                <w:iCs/>
              </w:rPr>
            </w:pPr>
            <w:r w:rsidRPr="005A5E6D">
              <w:rPr>
                <w:b/>
                <w:bCs/>
                <w:i/>
                <w:iCs/>
              </w:rPr>
              <w:t>Variable</w:t>
            </w:r>
          </w:p>
        </w:tc>
        <w:tc>
          <w:tcPr>
            <w:tcW w:w="2977" w:type="dxa"/>
            <w:tcBorders>
              <w:bottom w:val="single" w:sz="6" w:space="0" w:color="000000"/>
            </w:tcBorders>
            <w:shd w:val="clear" w:color="auto" w:fill="auto"/>
          </w:tcPr>
          <w:p w14:paraId="4282165E" w14:textId="4885D184" w:rsidR="00DE015C" w:rsidRPr="005A5E6D" w:rsidRDefault="00DE015C" w:rsidP="005A5E6D">
            <w:pPr>
              <w:pStyle w:val="BodyText"/>
              <w:ind w:firstLine="0"/>
              <w:jc w:val="center"/>
              <w:rPr>
                <w:b/>
                <w:bCs/>
                <w:i/>
                <w:iCs/>
              </w:rPr>
            </w:pPr>
            <w:r w:rsidRPr="005A5E6D">
              <w:rPr>
                <w:b/>
                <w:bCs/>
                <w:i/>
                <w:iCs/>
              </w:rPr>
              <w:t>Coefficient Standard Error</w:t>
            </w:r>
          </w:p>
        </w:tc>
      </w:tr>
      <w:tr w:rsidR="00DE015C" w14:paraId="49E55A9D" w14:textId="77777777" w:rsidTr="005A5E6D">
        <w:trPr>
          <w:jc w:val="center"/>
        </w:trPr>
        <w:tc>
          <w:tcPr>
            <w:tcW w:w="2322" w:type="dxa"/>
            <w:tcBorders>
              <w:right w:val="single" w:sz="6" w:space="0" w:color="000000"/>
            </w:tcBorders>
            <w:shd w:val="clear" w:color="auto" w:fill="auto"/>
          </w:tcPr>
          <w:p w14:paraId="65743130" w14:textId="6F5B7073" w:rsidR="00DE015C" w:rsidRDefault="00DE015C" w:rsidP="005A5E6D">
            <w:pPr>
              <w:pStyle w:val="BodyText"/>
              <w:ind w:firstLine="0"/>
              <w:jc w:val="center"/>
            </w:pPr>
            <w:r>
              <w:t>Intercept (constant)</w:t>
            </w:r>
          </w:p>
        </w:tc>
        <w:tc>
          <w:tcPr>
            <w:tcW w:w="2977" w:type="dxa"/>
            <w:shd w:val="clear" w:color="auto" w:fill="auto"/>
          </w:tcPr>
          <w:p w14:paraId="358FFAD2" w14:textId="1DD85EFF" w:rsidR="00DE015C" w:rsidRDefault="00DE015C" w:rsidP="005A5E6D">
            <w:pPr>
              <w:pStyle w:val="BodyText"/>
              <w:ind w:firstLine="0"/>
              <w:jc w:val="center"/>
            </w:pPr>
            <w:r>
              <w:t>5.202</w:t>
            </w:r>
          </w:p>
        </w:tc>
      </w:tr>
      <w:tr w:rsidR="00DE015C" w14:paraId="18F0B2D7" w14:textId="77777777" w:rsidTr="005A5E6D">
        <w:trPr>
          <w:jc w:val="center"/>
        </w:trPr>
        <w:tc>
          <w:tcPr>
            <w:tcW w:w="2322" w:type="dxa"/>
            <w:tcBorders>
              <w:right w:val="single" w:sz="6" w:space="0" w:color="000000"/>
            </w:tcBorders>
            <w:shd w:val="clear" w:color="auto" w:fill="auto"/>
          </w:tcPr>
          <w:p w14:paraId="7ED20695" w14:textId="5146BB92" w:rsidR="00DE015C" w:rsidRDefault="00DE015C" w:rsidP="005A5E6D">
            <w:pPr>
              <w:pStyle w:val="BodyText"/>
              <w:ind w:firstLine="0"/>
              <w:jc w:val="center"/>
            </w:pPr>
            <w:r>
              <w:t>Population</w:t>
            </w:r>
          </w:p>
        </w:tc>
        <w:tc>
          <w:tcPr>
            <w:tcW w:w="2977" w:type="dxa"/>
            <w:shd w:val="clear" w:color="auto" w:fill="auto"/>
          </w:tcPr>
          <w:p w14:paraId="5A538241" w14:textId="664FC874" w:rsidR="00DE015C" w:rsidRDefault="00DE015C" w:rsidP="005A5E6D">
            <w:pPr>
              <w:pStyle w:val="BodyText"/>
              <w:ind w:firstLine="0"/>
              <w:jc w:val="center"/>
            </w:pPr>
            <w:r>
              <w:t>0.000000526</w:t>
            </w:r>
          </w:p>
        </w:tc>
      </w:tr>
      <w:tr w:rsidR="00DE015C" w14:paraId="4AD6E7EE" w14:textId="77777777" w:rsidTr="005A5E6D">
        <w:trPr>
          <w:jc w:val="center"/>
        </w:trPr>
        <w:tc>
          <w:tcPr>
            <w:tcW w:w="2322" w:type="dxa"/>
            <w:tcBorders>
              <w:right w:val="single" w:sz="6" w:space="0" w:color="000000"/>
            </w:tcBorders>
            <w:shd w:val="clear" w:color="auto" w:fill="auto"/>
          </w:tcPr>
          <w:p w14:paraId="6509B220" w14:textId="35CAD446" w:rsidR="00DE015C" w:rsidRDefault="00DE015C" w:rsidP="005A5E6D">
            <w:pPr>
              <w:pStyle w:val="BodyText"/>
              <w:ind w:firstLine="0"/>
              <w:jc w:val="center"/>
            </w:pPr>
            <w:r>
              <w:t>Performance</w:t>
            </w:r>
          </w:p>
        </w:tc>
        <w:tc>
          <w:tcPr>
            <w:tcW w:w="2977" w:type="dxa"/>
            <w:shd w:val="clear" w:color="auto" w:fill="auto"/>
          </w:tcPr>
          <w:p w14:paraId="40037587" w14:textId="79ED0AE3" w:rsidR="00DE015C" w:rsidRDefault="00DE015C" w:rsidP="005A5E6D">
            <w:pPr>
              <w:pStyle w:val="BodyText"/>
              <w:ind w:firstLine="0"/>
              <w:jc w:val="center"/>
            </w:pPr>
            <w:r>
              <w:t>11.47</w:t>
            </w:r>
          </w:p>
        </w:tc>
      </w:tr>
      <w:tr w:rsidR="00DE015C" w14:paraId="5CE60781" w14:textId="77777777" w:rsidTr="005A5E6D">
        <w:trPr>
          <w:jc w:val="center"/>
        </w:trPr>
        <w:tc>
          <w:tcPr>
            <w:tcW w:w="2322" w:type="dxa"/>
            <w:tcBorders>
              <w:right w:val="single" w:sz="6" w:space="0" w:color="000000"/>
            </w:tcBorders>
            <w:shd w:val="clear" w:color="auto" w:fill="auto"/>
          </w:tcPr>
          <w:p w14:paraId="318C6F4D" w14:textId="628D9884" w:rsidR="00DE015C" w:rsidRDefault="00DE015C" w:rsidP="005A5E6D">
            <w:pPr>
              <w:pStyle w:val="BodyText"/>
              <w:ind w:firstLine="0"/>
              <w:jc w:val="center"/>
            </w:pPr>
            <w:proofErr w:type="spellStart"/>
            <w:r>
              <w:t>AvgMarketValue</w:t>
            </w:r>
            <w:proofErr w:type="spellEnd"/>
          </w:p>
        </w:tc>
        <w:tc>
          <w:tcPr>
            <w:tcW w:w="2977" w:type="dxa"/>
            <w:shd w:val="clear" w:color="auto" w:fill="auto"/>
          </w:tcPr>
          <w:p w14:paraId="7396AEA4" w14:textId="626E584E" w:rsidR="00DE015C" w:rsidRDefault="00DE015C" w:rsidP="005A5E6D">
            <w:pPr>
              <w:pStyle w:val="BodyText"/>
              <w:ind w:firstLine="0"/>
              <w:jc w:val="center"/>
            </w:pPr>
            <w:r>
              <w:t>0.000004567</w:t>
            </w:r>
          </w:p>
        </w:tc>
      </w:tr>
    </w:tbl>
    <w:p w14:paraId="1769465E" w14:textId="77777777" w:rsidR="00DE015C" w:rsidRPr="00DE015C" w:rsidRDefault="00DE015C" w:rsidP="00DE015C">
      <w:pPr>
        <w:pStyle w:val="BodyText"/>
        <w:ind w:firstLine="0"/>
      </w:pPr>
    </w:p>
    <w:p w14:paraId="7FED9C62" w14:textId="3291CB15" w:rsidR="009D7828" w:rsidRDefault="009D7828" w:rsidP="009D7828">
      <w:pPr>
        <w:pStyle w:val="Heading1"/>
        <w:tabs>
          <w:tab w:val="clear" w:pos="8640"/>
        </w:tabs>
        <w:rPr>
          <w:b/>
        </w:rPr>
      </w:pPr>
      <w:r>
        <w:rPr>
          <w:b/>
        </w:rPr>
        <w:lastRenderedPageBreak/>
        <w:t>Econometrics Tests</w:t>
      </w:r>
    </w:p>
    <w:p w14:paraId="04027AE7" w14:textId="5D0321F6" w:rsidR="00DE015C" w:rsidRDefault="00DE015C" w:rsidP="00DE015C">
      <w:pPr>
        <w:pStyle w:val="Heading1"/>
        <w:jc w:val="left"/>
        <w:rPr>
          <w:b/>
          <w:bCs/>
        </w:rPr>
      </w:pPr>
      <w:r w:rsidRPr="00DE015C">
        <w:rPr>
          <w:b/>
          <w:bCs/>
        </w:rPr>
        <w:t>Overall Significance of the regression (F-test)</w:t>
      </w:r>
    </w:p>
    <w:p w14:paraId="3795255A" w14:textId="36A28DA7" w:rsidR="005A5E6D" w:rsidRDefault="00DE015C" w:rsidP="005A5E6D">
      <w:pPr>
        <w:pStyle w:val="BodyText"/>
      </w:pPr>
      <w:r>
        <w:t>For the overall model we have the following hypothesis test:</w:t>
      </w:r>
    </w:p>
    <w:p w14:paraId="55B88745" w14:textId="1DE6BB9D" w:rsidR="005A5E6D" w:rsidRDefault="005A5E6D" w:rsidP="005A5E6D">
      <w:r w:rsidRPr="005A5E6D">
        <w:pict w14:anchorId="2DD268C3">
          <v:shape id="_x0000_i1065" type="#_x0000_t75" style="width:108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C7160&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0C7160&quot; wsp:rsidRDefault=&quot;000C7160&quot; wsp:rsidP=&quot;000C716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0&lt;/m:t&gt;&lt;/m:r&gt;&lt;/m:oMath&gt;&lt;/m:oMathPara&gt;&lt;/w:p&gt;&lt;w:sectPr wsp:rsidR=&quot;00000000&quot; wsp:rsidRPr=&quot;000C716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p>
    <w:p w14:paraId="3474197E" w14:textId="371002CD" w:rsidR="005A5E6D" w:rsidRDefault="005A5E6D" w:rsidP="005A5E6D">
      <w:r w:rsidRPr="005A5E6D">
        <w:pict w14:anchorId="5AF1FE93">
          <v:shape id="_x0000_i1042" type="#_x0000_t75" style="width:198.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2A3C&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7B2A3C&quot; wsp:rsidRDefault=&quot;007B2A3C&quot; wsp:rsidP=&quot;007B2A3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At least one Î²&lt;/m:t&gt;&lt;/m:r&gt;&lt;m:r&gt;&lt;w:rPr&gt;&lt;w:rFonts w:ascii=&quot;Cambria Math&quot; w:fareast=&quot;Times New Roman&quot; w:h-ansi=&quot;Cambria Math&quot;/&gt;&lt;wx:font wx:val=&quot;Cambria Math&quot;/&gt;&lt;w:i/&gt;&lt;/w:rPr&gt;&lt;m:t&gt; is different than 0&lt;/m:t&gt;&lt;/m:r&gt;&lt;/m:oMath&gt;&lt;/m:oMathPara&gt;&lt;/w:p&gt;&lt;w:sectPr wsp:rsidR=&quot;00000000&quot; wsp:rsidRPr=&quot;007B2A3C&quot;&gt;&lt;w:pgSz w:w=&quot;12240&quot; w:h=&quot;15840&quot;/&gt;&lt;w:pgMar w:top=&quot;1417&quot; w:right=&quot;1701&quot; w:bottom=&quot;1417&quot; w:left=&quot;1701&quot; w:header=&quot;720&quot; w:footer=&quot;720&quot; w:gutter=&quot;0&quot;/&gt;&lt;w:cols w:space=&quot;720&quot;/&gt;&lt;/w:sectPr&gt;&lt;/wx:sect&gt;&lt;/w:body&gt;&lt;/w:wordDocument&gt;">
            <v:imagedata r:id="rId13" o:title="" chromakey="white"/>
          </v:shape>
        </w:pict>
      </w:r>
    </w:p>
    <w:p w14:paraId="7C4832D5" w14:textId="77777777" w:rsidR="005A5E6D" w:rsidRDefault="005A5E6D" w:rsidP="005A5E6D"/>
    <w:p w14:paraId="3C9F3876" w14:textId="069A5C9E" w:rsidR="005A5E6D" w:rsidRDefault="005A5E6D" w:rsidP="005A5E6D">
      <w:r>
        <w:t xml:space="preserve">And we  will be using a significance level of </w:t>
      </w:r>
      <w:r w:rsidRPr="005A5E6D">
        <w:fldChar w:fldCharType="begin"/>
      </w:r>
      <w:r w:rsidRPr="005A5E6D">
        <w:instrText xml:space="preserve"> QUOTE </w:instrText>
      </w:r>
      <w:r w:rsidRPr="005A5E6D">
        <w:rPr>
          <w:position w:val="-6"/>
        </w:rPr>
        <w:pict w14:anchorId="62F2E0D6">
          <v:shape id="_x0000_i1066" type="#_x0000_t75" style="width:4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8D3&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Default=&quot;00FD18D3&quot; wsp:rsidP=&quot;00FD18D3&quot;&gt;&lt;m:oMathPara&gt;&lt;m:oMath&gt;&lt;m:r&gt;&lt;w:rPr&gt;&lt;w:rFonts w:ascii=&quot;Cambria Math&quot; w:h-ansi=&quot;Cambria Math&quot;/&gt;&lt;wx:font wx:val=&quot;Cambria Math&quot;/&gt;&lt;w:i/&gt;&lt;/w:rPr&gt;&lt;m:t&gt;Î±=0.05&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Pr="005A5E6D">
        <w:instrText xml:space="preserve"> </w:instrText>
      </w:r>
      <w:r w:rsidRPr="005A5E6D">
        <w:fldChar w:fldCharType="separate"/>
      </w:r>
      <w:r w:rsidRPr="005A5E6D">
        <w:rPr>
          <w:position w:val="-6"/>
        </w:rPr>
        <w:pict w14:anchorId="49882258">
          <v:shape id="_x0000_i1067" type="#_x0000_t75" style="width:4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8D3&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Default=&quot;00FD18D3&quot; wsp:rsidP=&quot;00FD18D3&quot;&gt;&lt;m:oMathPara&gt;&lt;m:oMath&gt;&lt;m:r&gt;&lt;w:rPr&gt;&lt;w:rFonts w:ascii=&quot;Cambria Math&quot; w:h-ansi=&quot;Cambria Math&quot;/&gt;&lt;wx:font wx:val=&quot;Cambria Math&quot;/&gt;&lt;w:i/&gt;&lt;/w:rPr&gt;&lt;m:t&gt;Î±=0.05&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Pr="005A5E6D">
        <w:fldChar w:fldCharType="end"/>
      </w:r>
      <w:r>
        <w:t>. The test output from R is as follows:</w:t>
      </w:r>
    </w:p>
    <w:p w14:paraId="52F8D989" w14:textId="77777777" w:rsidR="005A5E6D" w:rsidRDefault="005A5E6D" w:rsidP="005A5E6D"/>
    <w:p w14:paraId="6B983A6B" w14:textId="2093D143" w:rsidR="00DE015C" w:rsidRDefault="005A5E6D" w:rsidP="005A5E6D">
      <w:pPr>
        <w:pStyle w:val="BodyText"/>
        <w:ind w:firstLine="0"/>
        <w:jc w:val="center"/>
        <w:rPr>
          <w:noProof/>
        </w:rPr>
      </w:pPr>
      <w:r w:rsidRPr="00763026">
        <w:rPr>
          <w:noProof/>
        </w:rPr>
        <w:pict w14:anchorId="25DC1DCB">
          <v:shape id="_x0000_i1056" type="#_x0000_t75" style="width:360.75pt;height:42.75pt;visibility:visible;mso-wrap-style:square">
            <v:imagedata r:id="rId15" o:title=""/>
          </v:shape>
        </w:pict>
      </w:r>
    </w:p>
    <w:p w14:paraId="61CFB3F5" w14:textId="329685AC" w:rsidR="001D2EA5" w:rsidRPr="001D2EA5" w:rsidRDefault="001D2EA5" w:rsidP="005A5E6D">
      <w:pPr>
        <w:pStyle w:val="BodyText"/>
        <w:ind w:firstLine="0"/>
        <w:jc w:val="center"/>
        <w:rPr>
          <w:i/>
          <w:iCs/>
          <w:noProof/>
        </w:rPr>
      </w:pPr>
      <w:r w:rsidRPr="001D2EA5">
        <w:rPr>
          <w:b/>
          <w:bCs/>
          <w:i/>
          <w:iCs/>
          <w:noProof/>
        </w:rPr>
        <w:t>Figure 2</w:t>
      </w:r>
      <w:r w:rsidRPr="001D2EA5">
        <w:rPr>
          <w:i/>
          <w:iCs/>
          <w:noProof/>
        </w:rPr>
        <w:t>- F-test summary</w:t>
      </w:r>
    </w:p>
    <w:p w14:paraId="2E13FDED" w14:textId="2ED56877" w:rsidR="005A5E6D" w:rsidRPr="00DE015C" w:rsidRDefault="005A5E6D" w:rsidP="005A5E6D">
      <w:pPr>
        <w:pStyle w:val="BodyText"/>
        <w:ind w:firstLine="0"/>
      </w:pPr>
      <w:r>
        <w:rPr>
          <w:noProof/>
        </w:rPr>
        <w:t>With a p-value of 0.0003374 &lt; 0.05, we reject the null hypothesis. We can conclude that the model is signficant at a signficance level of 0.05.</w:t>
      </w:r>
    </w:p>
    <w:p w14:paraId="6E31B3E0" w14:textId="4C156DC7" w:rsidR="00DE015C" w:rsidRDefault="00DE015C" w:rsidP="00DE015C">
      <w:pPr>
        <w:pStyle w:val="Heading1"/>
        <w:jc w:val="left"/>
        <w:rPr>
          <w:b/>
          <w:bCs/>
        </w:rPr>
      </w:pPr>
      <w:r>
        <w:rPr>
          <w:b/>
          <w:bCs/>
        </w:rPr>
        <w:t>Coefficient significance (t-tests)</w:t>
      </w:r>
    </w:p>
    <w:p w14:paraId="6D214F3F" w14:textId="09972F91" w:rsidR="005A5E6D" w:rsidRDefault="005A5E6D" w:rsidP="005A5E6D">
      <w:pPr>
        <w:pStyle w:val="BodyText"/>
      </w:pPr>
      <w:r>
        <w:t>The following table summarizes the individua t-tests for the significance of our three predictors in the model.</w:t>
      </w:r>
    </w:p>
    <w:tbl>
      <w:tblPr>
        <w:tblW w:w="0" w:type="auto"/>
        <w:tblBorders>
          <w:top w:val="single" w:sz="12" w:space="0" w:color="000000"/>
          <w:bottom w:val="single" w:sz="12" w:space="0" w:color="000000"/>
        </w:tblBorders>
        <w:tblLook w:val="04A0" w:firstRow="1" w:lastRow="0" w:firstColumn="1" w:lastColumn="0" w:noHBand="0" w:noVBand="1"/>
      </w:tblPr>
      <w:tblGrid>
        <w:gridCol w:w="2322"/>
        <w:gridCol w:w="2322"/>
        <w:gridCol w:w="2322"/>
        <w:gridCol w:w="2322"/>
      </w:tblGrid>
      <w:tr w:rsidR="00EB7C00" w14:paraId="38EDA0AF" w14:textId="77777777" w:rsidTr="00EB7C00">
        <w:trPr>
          <w:trHeight w:val="794"/>
        </w:trPr>
        <w:tc>
          <w:tcPr>
            <w:tcW w:w="2322" w:type="dxa"/>
            <w:tcBorders>
              <w:bottom w:val="single" w:sz="6" w:space="0" w:color="000000"/>
              <w:right w:val="single" w:sz="6" w:space="0" w:color="000000"/>
            </w:tcBorders>
            <w:shd w:val="clear" w:color="auto" w:fill="auto"/>
            <w:vAlign w:val="center"/>
          </w:tcPr>
          <w:p w14:paraId="50E069E0" w14:textId="09C1408D" w:rsidR="008D20EF" w:rsidRPr="00EB7C00" w:rsidRDefault="008D20EF" w:rsidP="00EB7C00">
            <w:pPr>
              <w:pStyle w:val="BodyText"/>
              <w:ind w:firstLine="0"/>
              <w:jc w:val="center"/>
              <w:rPr>
                <w:b/>
                <w:bCs/>
                <w:i/>
                <w:iCs/>
              </w:rPr>
            </w:pPr>
            <w:r w:rsidRPr="00EB7C00">
              <w:rPr>
                <w:b/>
                <w:bCs/>
                <w:i/>
                <w:iCs/>
              </w:rPr>
              <w:t>Variable</w:t>
            </w:r>
          </w:p>
        </w:tc>
        <w:tc>
          <w:tcPr>
            <w:tcW w:w="2322" w:type="dxa"/>
            <w:tcBorders>
              <w:bottom w:val="single" w:sz="6" w:space="0" w:color="000000"/>
            </w:tcBorders>
            <w:shd w:val="clear" w:color="auto" w:fill="auto"/>
            <w:vAlign w:val="center"/>
          </w:tcPr>
          <w:p w14:paraId="4C4A8A26" w14:textId="0860FCEF" w:rsidR="008D20EF" w:rsidRPr="00EB7C00" w:rsidRDefault="008D20EF" w:rsidP="00EB7C00">
            <w:pPr>
              <w:pStyle w:val="BodyText"/>
              <w:ind w:firstLine="0"/>
              <w:jc w:val="center"/>
              <w:rPr>
                <w:b/>
                <w:bCs/>
                <w:i/>
                <w:iCs/>
              </w:rPr>
            </w:pPr>
            <w:r w:rsidRPr="00EB7C00">
              <w:rPr>
                <w:b/>
                <w:bCs/>
                <w:i/>
                <w:iCs/>
              </w:rPr>
              <w:t>Hypothesis</w:t>
            </w:r>
          </w:p>
        </w:tc>
        <w:tc>
          <w:tcPr>
            <w:tcW w:w="2322" w:type="dxa"/>
            <w:tcBorders>
              <w:bottom w:val="single" w:sz="6" w:space="0" w:color="000000"/>
            </w:tcBorders>
            <w:shd w:val="clear" w:color="auto" w:fill="auto"/>
            <w:vAlign w:val="center"/>
          </w:tcPr>
          <w:p w14:paraId="62A2A121" w14:textId="359AA6D1" w:rsidR="008D20EF" w:rsidRPr="00EB7C00" w:rsidRDefault="008D20EF" w:rsidP="00EB7C00">
            <w:pPr>
              <w:pStyle w:val="BodyText"/>
              <w:ind w:firstLine="0"/>
              <w:jc w:val="center"/>
              <w:rPr>
                <w:b/>
                <w:bCs/>
                <w:i/>
                <w:iCs/>
              </w:rPr>
            </w:pPr>
            <w:r w:rsidRPr="00EB7C00">
              <w:rPr>
                <w:b/>
                <w:bCs/>
                <w:i/>
                <w:iCs/>
              </w:rPr>
              <w:t>t-value</w:t>
            </w:r>
          </w:p>
        </w:tc>
        <w:tc>
          <w:tcPr>
            <w:tcW w:w="2322" w:type="dxa"/>
            <w:tcBorders>
              <w:bottom w:val="single" w:sz="6" w:space="0" w:color="000000"/>
            </w:tcBorders>
            <w:shd w:val="clear" w:color="auto" w:fill="auto"/>
            <w:vAlign w:val="center"/>
          </w:tcPr>
          <w:p w14:paraId="140C5A37" w14:textId="4AFC7BE3" w:rsidR="008D20EF" w:rsidRPr="00EB7C00" w:rsidRDefault="008D20EF" w:rsidP="00EB7C00">
            <w:pPr>
              <w:pStyle w:val="BodyText"/>
              <w:ind w:firstLine="0"/>
              <w:jc w:val="center"/>
              <w:rPr>
                <w:b/>
                <w:bCs/>
                <w:i/>
                <w:iCs/>
              </w:rPr>
            </w:pPr>
            <w:r w:rsidRPr="00EB7C00">
              <w:rPr>
                <w:b/>
                <w:bCs/>
                <w:i/>
                <w:iCs/>
              </w:rPr>
              <w:t>p-value</w:t>
            </w:r>
          </w:p>
        </w:tc>
      </w:tr>
      <w:tr w:rsidR="00EB7C00" w14:paraId="6D2488C8" w14:textId="77777777" w:rsidTr="00EB7C00">
        <w:trPr>
          <w:trHeight w:val="794"/>
        </w:trPr>
        <w:tc>
          <w:tcPr>
            <w:tcW w:w="2322" w:type="dxa"/>
            <w:tcBorders>
              <w:right w:val="single" w:sz="6" w:space="0" w:color="000000"/>
            </w:tcBorders>
            <w:shd w:val="clear" w:color="auto" w:fill="auto"/>
            <w:vAlign w:val="center"/>
          </w:tcPr>
          <w:p w14:paraId="0F3A35F7" w14:textId="16051FC3" w:rsidR="008D20EF" w:rsidRPr="008D20EF" w:rsidRDefault="008D20EF" w:rsidP="00EB7C00">
            <w:pPr>
              <w:pStyle w:val="BodyText"/>
              <w:ind w:firstLine="0"/>
              <w:jc w:val="center"/>
            </w:pPr>
            <w:r w:rsidRPr="008D20EF">
              <w:t>Intercept (constant)</w:t>
            </w:r>
          </w:p>
        </w:tc>
        <w:tc>
          <w:tcPr>
            <w:tcW w:w="2322" w:type="dxa"/>
            <w:shd w:val="clear" w:color="auto" w:fill="auto"/>
            <w:vAlign w:val="center"/>
          </w:tcPr>
          <w:p w14:paraId="4A0D9B3E" w14:textId="3590F379" w:rsidR="008D20EF" w:rsidRPr="008D20EF" w:rsidRDefault="008D20EF" w:rsidP="00EB7C00">
            <w:pPr>
              <w:jc w:val="center"/>
            </w:pPr>
            <w:r w:rsidRPr="008D20EF">
              <w:pict w14:anchorId="5CFEC9CF">
                <v:shape id="_x0000_i1068"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2875&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322875&quot; wsp:rsidRDefault=&quot;00322875&quot; wsp:rsidP=&quot;0032287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0&lt;/m:t&gt;&lt;/m:r&gt;&lt;/m:oMath&gt;&lt;/m:oMathPara&gt;&lt;/w:p&gt;&lt;w:sectPr wsp:rsidR=&quot;00000000&quot; wsp:rsidRPr=&quot;00322875&quot;&gt;&lt;w:pgSz w:w=&quot;12240&quot; w:h=&quot;15840&quot;/&gt;&lt;w:pgMar w:top=&quot;1417&quot; w:right=&quot;1701&quot; w:bottom=&quot;1417&quot; w:left=&quot;1701&quot; w:header=&quot;720&quot; w:footer=&quot;720&quot; w:gutter=&quot;0&quot;/&gt;&lt;w:cols w:space=&quot;720&quot;/&gt;&lt;/w:sectPr&gt;&lt;/wx:sect&gt;&lt;/w:body&gt;&lt;/w:wordDocument&gt;">
                  <v:imagedata r:id="rId16" o:title="" chromakey="white"/>
                </v:shape>
              </w:pict>
            </w:r>
          </w:p>
          <w:p w14:paraId="4734F6C8" w14:textId="06364D49" w:rsidR="008D20EF" w:rsidRPr="008D20EF" w:rsidRDefault="008D20EF" w:rsidP="00EB7C00">
            <w:pPr>
              <w:jc w:val="center"/>
            </w:pPr>
            <w:r w:rsidRPr="008D20EF">
              <w:pict w14:anchorId="533192AB">
                <v:shape id="_x0000_i1069"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196&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513196&quot; wsp:rsidRDefault=&quot;00513196&quot; wsp:rsidP=&quot;0051319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â‰ 0&lt;/m:t&gt;&lt;/m:r&gt;&lt;/m:oMath&gt;&lt;/m:oMathPara&gt;&lt;/w:p&gt;&lt;w:sectPr wsp:rsidR=&quot;00000000&quot; wsp:rsidRPr=&quot;00513196&quot;&gt;&lt;w:pgSz w:w=&quot;12240&quot; w:h=&quot;15840&quot;/&gt;&lt;w:pgMar w:top=&quot;1417&quot; w:right=&quot;1701&quot; w:bottom=&quot;1417&quot; w:left=&quot;1701&quot; w:header=&quot;720&quot; w:footer=&quot;720&quot; w:gutter=&quot;0&quot;/&gt;&lt;w:cols w:space=&quot;720&quot;/&gt;&lt;/w:sectPr&gt;&lt;/wx:sect&gt;&lt;/w:body&gt;&lt;/w:wordDocument&gt;">
                  <v:imagedata r:id="rId17" o:title="" chromakey="white"/>
                </v:shape>
              </w:pict>
            </w:r>
          </w:p>
        </w:tc>
        <w:tc>
          <w:tcPr>
            <w:tcW w:w="2322" w:type="dxa"/>
            <w:shd w:val="clear" w:color="auto" w:fill="auto"/>
            <w:vAlign w:val="center"/>
          </w:tcPr>
          <w:p w14:paraId="55EC3D62" w14:textId="7C04DC2B" w:rsidR="008D20EF" w:rsidRPr="008D20EF" w:rsidRDefault="008D20EF" w:rsidP="00EB7C00">
            <w:pPr>
              <w:pStyle w:val="BodyText"/>
              <w:ind w:firstLine="0"/>
              <w:jc w:val="center"/>
            </w:pPr>
            <w:r w:rsidRPr="008D20EF">
              <w:t>-0.308</w:t>
            </w:r>
          </w:p>
        </w:tc>
        <w:tc>
          <w:tcPr>
            <w:tcW w:w="2322" w:type="dxa"/>
            <w:shd w:val="clear" w:color="auto" w:fill="auto"/>
            <w:vAlign w:val="center"/>
          </w:tcPr>
          <w:p w14:paraId="62FBB390" w14:textId="3C849925" w:rsidR="008D20EF" w:rsidRPr="008D20EF" w:rsidRDefault="008D20EF" w:rsidP="00EB7C00">
            <w:pPr>
              <w:pStyle w:val="BodyText"/>
              <w:ind w:firstLine="0"/>
              <w:jc w:val="center"/>
            </w:pPr>
            <w:r w:rsidRPr="008D20EF">
              <w:t>0.75970</w:t>
            </w:r>
          </w:p>
        </w:tc>
      </w:tr>
      <w:tr w:rsidR="00EB7C00" w14:paraId="4E554757" w14:textId="77777777" w:rsidTr="00EB7C00">
        <w:trPr>
          <w:trHeight w:val="794"/>
        </w:trPr>
        <w:tc>
          <w:tcPr>
            <w:tcW w:w="2322" w:type="dxa"/>
            <w:tcBorders>
              <w:right w:val="single" w:sz="6" w:space="0" w:color="000000"/>
            </w:tcBorders>
            <w:shd w:val="clear" w:color="auto" w:fill="auto"/>
            <w:vAlign w:val="center"/>
          </w:tcPr>
          <w:p w14:paraId="2DA048F5" w14:textId="5DA03E4D" w:rsidR="008D20EF" w:rsidRPr="008D20EF" w:rsidRDefault="008D20EF" w:rsidP="00EB7C00">
            <w:pPr>
              <w:pStyle w:val="BodyText"/>
              <w:ind w:firstLine="0"/>
              <w:jc w:val="center"/>
            </w:pPr>
            <w:r w:rsidRPr="008D20EF">
              <w:t>Population</w:t>
            </w:r>
          </w:p>
        </w:tc>
        <w:tc>
          <w:tcPr>
            <w:tcW w:w="2322" w:type="dxa"/>
            <w:shd w:val="clear" w:color="auto" w:fill="auto"/>
            <w:vAlign w:val="center"/>
          </w:tcPr>
          <w:p w14:paraId="54E47464" w14:textId="29A7D5F8" w:rsidR="008D20EF" w:rsidRPr="008D20EF" w:rsidRDefault="008D20EF" w:rsidP="00EB7C00">
            <w:pPr>
              <w:jc w:val="center"/>
            </w:pPr>
            <w:r w:rsidRPr="008D20EF">
              <w:pict w14:anchorId="46544354">
                <v:shape id="_x0000_i1070"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19&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9E0B19&quot; wsp:rsidRDefault=&quot;009E0B19&quot; wsp:rsidP=&quot;009E0B1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0&lt;/m:t&gt;&lt;/m:r&gt;&lt;/m:oMath&gt;&lt;/m:oMathPara&gt;&lt;/w:p&gt;&lt;w:sectPr wsp:rsidR=&quot;00000000&quot; wsp:rsidRPr=&quot;009E0B19&quot;&gt;&lt;w:pgSz w:w=&quot;12240&quot; w:h=&quot;15840&quot;/&gt;&lt;w:pgMar w:top=&quot;1417&quot; w:right=&quot;1701&quot; w:bottom=&quot;1417&quot; w:left=&quot;1701&quot; w:header=&quot;720&quot; w:footer=&quot;720&quot; w:gutter=&quot;0&quot;/&gt;&lt;w:cols w:space=&quot;720&quot;/&gt;&lt;/w:sectPr&gt;&lt;/wx:sect&gt;&lt;/w:body&gt;&lt;/w:wordDocument&gt;">
                  <v:imagedata r:id="rId18" o:title="" chromakey="white"/>
                </v:shape>
              </w:pict>
            </w:r>
          </w:p>
          <w:p w14:paraId="791BB2D8" w14:textId="65E595FA" w:rsidR="008D20EF" w:rsidRPr="008D20EF" w:rsidRDefault="008D20EF" w:rsidP="00EB7C00">
            <w:pPr>
              <w:jc w:val="center"/>
            </w:pPr>
            <w:r w:rsidRPr="008D20EF">
              <w:pict w14:anchorId="4606720C">
                <v:shape id="_x0000_i1071"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0F3&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7E50F3&quot; wsp:rsidRDefault=&quot;007E50F3&quot; wsp:rsidP=&quot;007E50F3&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â‰ 0&lt;/m:t&gt;&lt;/m:r&gt;&lt;/m:oMath&gt;&lt;/m:oMathPara&gt;&lt;/w:p&gt;&lt;w:sectPr wsp:rsidR=&quot;00000000&quot; wsp:rsidRPr=&quot;007E50F3&quot;&gt;&lt;w:pgSz w:w=&quot;12240&quot; w:h=&quot;15840&quot;/&gt;&lt;w:pgMar w:top=&quot;1417&quot; w:right=&quot;1701&quot; w:bottom=&quot;1417&quot; w:left=&quot;1701&quot; w:header=&quot;720&quot; w:footer=&quot;720&quot; w:gutter=&quot;0&quot;/&gt;&lt;w:cols w:space=&quot;720&quot;/&gt;&lt;/w:sectPr&gt;&lt;/wx:sect&gt;&lt;/w:body&gt;&lt;/w:wordDocument&gt;">
                  <v:imagedata r:id="rId19" o:title="" chromakey="white"/>
                </v:shape>
              </w:pict>
            </w:r>
          </w:p>
        </w:tc>
        <w:tc>
          <w:tcPr>
            <w:tcW w:w="2322" w:type="dxa"/>
            <w:shd w:val="clear" w:color="auto" w:fill="auto"/>
            <w:vAlign w:val="center"/>
          </w:tcPr>
          <w:p w14:paraId="36A9127D" w14:textId="22337B0F" w:rsidR="008D20EF" w:rsidRPr="008D20EF" w:rsidRDefault="008D20EF" w:rsidP="00EB7C00">
            <w:pPr>
              <w:pStyle w:val="BodyText"/>
              <w:ind w:firstLine="0"/>
              <w:jc w:val="center"/>
            </w:pPr>
            <w:r w:rsidRPr="008D20EF">
              <w:t>-2.128</w:t>
            </w:r>
          </w:p>
        </w:tc>
        <w:tc>
          <w:tcPr>
            <w:tcW w:w="2322" w:type="dxa"/>
            <w:shd w:val="clear" w:color="auto" w:fill="auto"/>
            <w:vAlign w:val="center"/>
          </w:tcPr>
          <w:p w14:paraId="0F370F5E" w14:textId="72048304" w:rsidR="008D20EF" w:rsidRPr="008D20EF" w:rsidRDefault="008D20EF" w:rsidP="00EB7C00">
            <w:pPr>
              <w:pStyle w:val="BodyText"/>
              <w:ind w:firstLine="0"/>
              <w:jc w:val="center"/>
            </w:pPr>
            <w:r w:rsidRPr="008D20EF">
              <w:t>0.04029</w:t>
            </w:r>
          </w:p>
        </w:tc>
      </w:tr>
      <w:tr w:rsidR="00EB7C00" w14:paraId="40A9F4C0" w14:textId="77777777" w:rsidTr="00EB7C00">
        <w:trPr>
          <w:trHeight w:val="794"/>
        </w:trPr>
        <w:tc>
          <w:tcPr>
            <w:tcW w:w="2322" w:type="dxa"/>
            <w:tcBorders>
              <w:right w:val="single" w:sz="6" w:space="0" w:color="000000"/>
            </w:tcBorders>
            <w:shd w:val="clear" w:color="auto" w:fill="auto"/>
            <w:vAlign w:val="center"/>
          </w:tcPr>
          <w:p w14:paraId="389EA54E" w14:textId="6782EE3B" w:rsidR="008D20EF" w:rsidRPr="008D20EF" w:rsidRDefault="008D20EF" w:rsidP="00EB7C00">
            <w:pPr>
              <w:pStyle w:val="BodyText"/>
              <w:ind w:firstLine="0"/>
              <w:jc w:val="center"/>
            </w:pPr>
            <w:r w:rsidRPr="008D20EF">
              <w:t>Performance</w:t>
            </w:r>
          </w:p>
        </w:tc>
        <w:tc>
          <w:tcPr>
            <w:tcW w:w="2322" w:type="dxa"/>
            <w:shd w:val="clear" w:color="auto" w:fill="auto"/>
            <w:vAlign w:val="center"/>
          </w:tcPr>
          <w:p w14:paraId="143D9F3E" w14:textId="753413F3" w:rsidR="008D20EF" w:rsidRPr="008D20EF" w:rsidRDefault="008D20EF" w:rsidP="00EB7C00">
            <w:pPr>
              <w:jc w:val="center"/>
            </w:pPr>
            <w:r w:rsidRPr="008D20EF">
              <w:pict w14:anchorId="5B94C41B">
                <v:shape id="_x0000_i1072"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06FF2&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C06FF2&quot; wsp:rsidRDefault=&quot;00C06FF2&quot; wsp:rsidP=&quot;00C06FF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0&lt;/m:t&gt;&lt;/m:r&gt;&lt;/m:oMath&gt;&lt;/m:oMathPara&gt;&lt;/w:p&gt;&lt;w:sectPr wsp:rsidR=&quot;00000000&quot; wsp:rsidRPr=&quot;00C06FF2&quot;&gt;&lt;w:pgSz w:w=&quot;12240&quot; w:h=&quot;15840&quot;/&gt;&lt;w:pgMar w:top=&quot;1417&quot; w:right=&quot;1701&quot; w:bottom=&quot;1417&quot; w:left=&quot;1701&quot; w:header=&quot;720&quot; w:footer=&quot;720&quot; w:gutter=&quot;0&quot;/&gt;&lt;w:cols w:space=&quot;720&quot;/&gt;&lt;/w:sectPr&gt;&lt;/wx:sect&gt;&lt;/w:body&gt;&lt;/w:wordDocument&gt;">
                  <v:imagedata r:id="rId20" o:title="" chromakey="white"/>
                </v:shape>
              </w:pict>
            </w:r>
          </w:p>
          <w:p w14:paraId="39386CDD" w14:textId="137F43AF" w:rsidR="008D20EF" w:rsidRPr="008D20EF" w:rsidRDefault="008D20EF" w:rsidP="00EB7C00">
            <w:pPr>
              <w:jc w:val="center"/>
            </w:pPr>
            <w:r w:rsidRPr="008D20EF">
              <w:pict w14:anchorId="645AFDB2">
                <v:shape id="_x0000_i1073"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67D8A&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867D8A&quot; wsp:rsidRDefault=&quot;00867D8A&quot; wsp:rsidP=&quot;00867D8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 0&lt;/m:t&gt;&lt;/m:r&gt;&lt;/m:oMath&gt;&lt;/m:oMathPara&gt;&lt;/w:p&gt;&lt;w:sectPr wsp:rsidR=&quot;00000000&quot; wsp:rsidRPr=&quot;00867D8A&quot;&gt;&lt;w:pgSz w:w=&quot;12240&quot; w:h=&quot;15840&quot;/&gt;&lt;w:pgMar w:top=&quot;1417&quot; w:right=&quot;1701&quot; w:bottom=&quot;1417&quot; w:left=&quot;1701&quot; w:header=&quot;720&quot; w:footer=&quot;720&quot; w:gutter=&quot;0&quot;/&gt;&lt;w:cols w:space=&quot;720&quot;/&gt;&lt;/w:sectPr&gt;&lt;/wx:sect&gt;&lt;/w:body&gt;&lt;/w:wordDocument&gt;">
                  <v:imagedata r:id="rId21" o:title="" chromakey="white"/>
                </v:shape>
              </w:pict>
            </w:r>
          </w:p>
        </w:tc>
        <w:tc>
          <w:tcPr>
            <w:tcW w:w="2322" w:type="dxa"/>
            <w:shd w:val="clear" w:color="auto" w:fill="auto"/>
            <w:vAlign w:val="center"/>
          </w:tcPr>
          <w:p w14:paraId="44B537B9" w14:textId="5CF39647" w:rsidR="008D20EF" w:rsidRPr="008D20EF" w:rsidRDefault="008D20EF" w:rsidP="00EB7C00">
            <w:pPr>
              <w:pStyle w:val="BodyText"/>
              <w:ind w:firstLine="0"/>
              <w:jc w:val="center"/>
            </w:pPr>
            <w:r w:rsidRPr="008D20EF">
              <w:t>3.310</w:t>
            </w:r>
          </w:p>
        </w:tc>
        <w:tc>
          <w:tcPr>
            <w:tcW w:w="2322" w:type="dxa"/>
            <w:shd w:val="clear" w:color="auto" w:fill="auto"/>
            <w:vAlign w:val="center"/>
          </w:tcPr>
          <w:p w14:paraId="77277B16" w14:textId="0EED3DA6" w:rsidR="008D20EF" w:rsidRPr="008D20EF" w:rsidRDefault="008D20EF" w:rsidP="00EB7C00">
            <w:pPr>
              <w:pStyle w:val="BodyText"/>
              <w:ind w:firstLine="0"/>
              <w:jc w:val="center"/>
            </w:pPr>
            <w:r w:rsidRPr="008D20EF">
              <w:t>0.00213</w:t>
            </w:r>
          </w:p>
        </w:tc>
      </w:tr>
      <w:tr w:rsidR="00EB7C00" w14:paraId="72C26F7D" w14:textId="77777777" w:rsidTr="00EB7C00">
        <w:trPr>
          <w:trHeight w:val="794"/>
        </w:trPr>
        <w:tc>
          <w:tcPr>
            <w:tcW w:w="2322" w:type="dxa"/>
            <w:tcBorders>
              <w:right w:val="single" w:sz="6" w:space="0" w:color="000000"/>
            </w:tcBorders>
            <w:shd w:val="clear" w:color="auto" w:fill="auto"/>
            <w:vAlign w:val="center"/>
          </w:tcPr>
          <w:p w14:paraId="4034960C" w14:textId="203ADAA8" w:rsidR="008D20EF" w:rsidRPr="008D20EF" w:rsidRDefault="008D20EF" w:rsidP="00EB7C00">
            <w:pPr>
              <w:pStyle w:val="BodyText"/>
              <w:ind w:firstLine="0"/>
              <w:jc w:val="center"/>
            </w:pPr>
            <w:proofErr w:type="spellStart"/>
            <w:r w:rsidRPr="008D20EF">
              <w:t>AvgMarketValue</w:t>
            </w:r>
            <w:proofErr w:type="spellEnd"/>
          </w:p>
        </w:tc>
        <w:tc>
          <w:tcPr>
            <w:tcW w:w="2322" w:type="dxa"/>
            <w:shd w:val="clear" w:color="auto" w:fill="auto"/>
            <w:vAlign w:val="center"/>
          </w:tcPr>
          <w:p w14:paraId="598BBDF3" w14:textId="5E73EC68" w:rsidR="008D20EF" w:rsidRPr="008D20EF" w:rsidRDefault="008D20EF" w:rsidP="00EB7C00">
            <w:pPr>
              <w:jc w:val="center"/>
            </w:pPr>
            <w:r w:rsidRPr="008D20EF">
              <w:pict w14:anchorId="65B7FD0E">
                <v:shape id="_x0000_i1074"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0B91&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FC0B91&quot; wsp:rsidRDefault=&quot;00FC0B91&quot; wsp:rsidP=&quot;00FC0B9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0&lt;/m:t&gt;&lt;/m:r&gt;&lt;/m:oMath&gt;&lt;/m:oMathPara&gt;&lt;/w:p&gt;&lt;w:sectPr wsp:rsidR=&quot;00000000&quot; wsp:rsidRPr=&quot;00FC0B91&quot;&gt;&lt;w:pgSz w:w=&quot;12240&quot; w:h=&quot;15840&quot;/&gt;&lt;w:pgMar w:top=&quot;1417&quot; w:right=&quot;1701&quot; w:bottom=&quot;1417&quot; w:left=&quot;1701&quot; w:header=&quot;720&quot; w:footer=&quot;720&quot; w:gutter=&quot;0&quot;/&gt;&lt;w:cols w:space=&quot;720&quot;/&gt;&lt;/w:sectPr&gt;&lt;/wx:sect&gt;&lt;/w:body&gt;&lt;/w:wordDocument&gt;">
                  <v:imagedata r:id="rId22" o:title="" chromakey="white"/>
                </v:shape>
              </w:pict>
            </w:r>
          </w:p>
          <w:p w14:paraId="3C6D26BF" w14:textId="76FD8F53" w:rsidR="008D20EF" w:rsidRPr="008D20EF" w:rsidRDefault="008D20EF" w:rsidP="00EB7C00">
            <w:pPr>
              <w:jc w:val="center"/>
            </w:pPr>
            <w:r w:rsidRPr="008D20EF">
              <w:pict w14:anchorId="3ADF3519">
                <v:shape id="_x0000_i1075" type="#_x0000_t75" style="width:53.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49E&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0EF&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Pr=&quot;006B049E&quot; wsp:rsidRDefault=&quot;006B049E&quot; wsp:rsidP=&quot;006B049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H&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²&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â‰ 0&lt;/m:t&gt;&lt;/m:r&gt;&lt;/m:oMath&gt;&lt;/m:oMathPara&gt;&lt;/w:p&gt;&lt;w:sectPr wsp:rsidR=&quot;00000000&quot; wsp:rsidRPr=&quot;006B049E&quot;&gt;&lt;w:pgSz w:w=&quot;12240&quot; w:h=&quot;15840&quot;/&gt;&lt;w:pgMar w:top=&quot;1417&quot; w:right=&quot;1701&quot; w:bottom=&quot;1417&quot; w:left=&quot;1701&quot; w:header=&quot;720&quot; w:footer=&quot;720&quot; w:gutter=&quot;0&quot;/&gt;&lt;w:cols w:space=&quot;720&quot;/&gt;&lt;/w:sectPr&gt;&lt;/wx:sect&gt;&lt;/w:body&gt;&lt;/w:wordDocument&gt;">
                  <v:imagedata r:id="rId23" o:title="" chromakey="white"/>
                </v:shape>
              </w:pict>
            </w:r>
          </w:p>
        </w:tc>
        <w:tc>
          <w:tcPr>
            <w:tcW w:w="2322" w:type="dxa"/>
            <w:shd w:val="clear" w:color="auto" w:fill="auto"/>
            <w:vAlign w:val="center"/>
          </w:tcPr>
          <w:p w14:paraId="427445CD" w14:textId="421DAE96" w:rsidR="008D20EF" w:rsidRPr="008D20EF" w:rsidRDefault="008D20EF" w:rsidP="00EB7C00">
            <w:pPr>
              <w:pStyle w:val="BodyText"/>
              <w:ind w:firstLine="0"/>
              <w:jc w:val="center"/>
            </w:pPr>
            <w:r w:rsidRPr="008D20EF">
              <w:t>2.731</w:t>
            </w:r>
          </w:p>
        </w:tc>
        <w:tc>
          <w:tcPr>
            <w:tcW w:w="2322" w:type="dxa"/>
            <w:shd w:val="clear" w:color="auto" w:fill="auto"/>
            <w:vAlign w:val="center"/>
          </w:tcPr>
          <w:p w14:paraId="01A6B034" w14:textId="13CA09DF" w:rsidR="008D20EF" w:rsidRPr="008D20EF" w:rsidRDefault="008D20EF" w:rsidP="00EB7C00">
            <w:pPr>
              <w:pStyle w:val="BodyText"/>
              <w:ind w:firstLine="0"/>
              <w:jc w:val="center"/>
            </w:pPr>
            <w:r w:rsidRPr="008D20EF">
              <w:t>0.00972</w:t>
            </w:r>
          </w:p>
        </w:tc>
      </w:tr>
    </w:tbl>
    <w:p w14:paraId="08089383" w14:textId="77E03F81" w:rsidR="005A5E6D" w:rsidRDefault="005A5E6D" w:rsidP="005A5E6D">
      <w:pPr>
        <w:pStyle w:val="BodyText"/>
      </w:pPr>
    </w:p>
    <w:p w14:paraId="70F123FB" w14:textId="7B2B9F8F" w:rsidR="008D20EF" w:rsidRPr="005A5E6D" w:rsidRDefault="008D20EF" w:rsidP="008D20EF">
      <w:pPr>
        <w:pStyle w:val="BodyText"/>
        <w:jc w:val="both"/>
      </w:pPr>
      <w:r>
        <w:lastRenderedPageBreak/>
        <w:t>Using a significance level of</w:t>
      </w:r>
      <w:r>
        <w:t xml:space="preserve"> </w:t>
      </w:r>
      <w:r w:rsidRPr="005A5E6D">
        <w:fldChar w:fldCharType="begin"/>
      </w:r>
      <w:r w:rsidRPr="005A5E6D">
        <w:instrText xml:space="preserve"> QUOTE </w:instrText>
      </w:r>
      <w:r w:rsidRPr="005A5E6D">
        <w:rPr>
          <w:position w:val="-6"/>
        </w:rPr>
        <w:pict w14:anchorId="6C1C31AA">
          <v:shape id="_x0000_i1180" type="#_x0000_t75" style="width:4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8D3&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Default=&quot;00FD18D3&quot; wsp:rsidP=&quot;00FD18D3&quot;&gt;&lt;m:oMathPara&gt;&lt;m:oMath&gt;&lt;m:r&gt;&lt;w:rPr&gt;&lt;w:rFonts w:ascii=&quot;Cambria Math&quot; w:h-ansi=&quot;Cambria Math&quot;/&gt;&lt;wx:font wx:val=&quot;Cambria Math&quot;/&gt;&lt;w:i/&gt;&lt;/w:rPr&gt;&lt;m:t&gt;Î±=0.05&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Pr="005A5E6D">
        <w:instrText xml:space="preserve"> </w:instrText>
      </w:r>
      <w:r w:rsidRPr="005A5E6D">
        <w:fldChar w:fldCharType="separate"/>
      </w:r>
      <w:r w:rsidRPr="005A5E6D">
        <w:rPr>
          <w:position w:val="-6"/>
        </w:rPr>
        <w:pict w14:anchorId="10AA33EE">
          <v:shape id="_x0000_i1181" type="#_x0000_t75" style="width:4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stylePaneFormatFilter w:val=&quot;3F01&quot;/&gt;&lt;w:defaultTabStop w:val=&quot;720&quot;/&gt;&lt;w:drawingGridHorizontalSpacing w:val=&quot;18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83355&quot;/&gt;&lt;wsp:rsid wsp:val=&quot;000002E1&quot;/&gt;&lt;wsp:rsid wsp:val=&quot;00001269&quot;/&gt;&lt;wsp:rsid wsp:val=&quot;00002EB9&quot;/&gt;&lt;wsp:rsid wsp:val=&quot;00003CCF&quot;/&gt;&lt;wsp:rsid wsp:val=&quot;00004977&quot;/&gt;&lt;wsp:rsid wsp:val=&quot;00006F91&quot;/&gt;&lt;wsp:rsid wsp:val=&quot;00010A55&quot;/&gt;&lt;wsp:rsid wsp:val=&quot;0001163B&quot;/&gt;&lt;wsp:rsid wsp:val=&quot;000116F5&quot;/&gt;&lt;wsp:rsid wsp:val=&quot;00014560&quot;/&gt;&lt;wsp:rsid wsp:val=&quot;0001516E&quot;/&gt;&lt;wsp:rsid wsp:val=&quot;00016D48&quot;/&gt;&lt;wsp:rsid wsp:val=&quot;00016EF9&quot;/&gt;&lt;wsp:rsid wsp:val=&quot;0002024E&quot;/&gt;&lt;wsp:rsid wsp:val=&quot;00021681&quot;/&gt;&lt;wsp:rsid wsp:val=&quot;000222B8&quot;/&gt;&lt;wsp:rsid wsp:val=&quot;0002345E&quot;/&gt;&lt;wsp:rsid wsp:val=&quot;00023AD7&quot;/&gt;&lt;wsp:rsid wsp:val=&quot;00025074&quot;/&gt;&lt;wsp:rsid wsp:val=&quot;0002645A&quot;/&gt;&lt;wsp:rsid wsp:val=&quot;00026481&quot;/&gt;&lt;wsp:rsid wsp:val=&quot;000265A8&quot;/&gt;&lt;wsp:rsid wsp:val=&quot;00026C30&quot;/&gt;&lt;wsp:rsid wsp:val=&quot;0002767D&quot;/&gt;&lt;wsp:rsid wsp:val=&quot;000327EB&quot;/&gt;&lt;wsp:rsid wsp:val=&quot;000331EA&quot;/&gt;&lt;wsp:rsid wsp:val=&quot;0003571B&quot;/&gt;&lt;wsp:rsid wsp:val=&quot;000411C3&quot;/&gt;&lt;wsp:rsid wsp:val=&quot;00043F08&quot;/&gt;&lt;wsp:rsid wsp:val=&quot;0004592C&quot;/&gt;&lt;wsp:rsid wsp:val=&quot;00052138&quot;/&gt;&lt;wsp:rsid wsp:val=&quot;00052561&quot;/&gt;&lt;wsp:rsid wsp:val=&quot;00056C46&quot;/&gt;&lt;wsp:rsid wsp:val=&quot;000610F6&quot;/&gt;&lt;wsp:rsid wsp:val=&quot;00061408&quot;/&gt;&lt;wsp:rsid wsp:val=&quot;00063CA7&quot;/&gt;&lt;wsp:rsid wsp:val=&quot;00064B71&quot;/&gt;&lt;wsp:rsid wsp:val=&quot;000665A5&quot;/&gt;&lt;wsp:rsid wsp:val=&quot;00076059&quot;/&gt;&lt;wsp:rsid wsp:val=&quot;00077B50&quot;/&gt;&lt;wsp:rsid wsp:val=&quot;0008199D&quot;/&gt;&lt;wsp:rsid wsp:val=&quot;000851DF&quot;/&gt;&lt;wsp:rsid wsp:val=&quot;0008574C&quot;/&gt;&lt;wsp:rsid wsp:val=&quot;00086A66&quot;/&gt;&lt;wsp:rsid wsp:val=&quot;0009004D&quot;/&gt;&lt;wsp:rsid wsp:val=&quot;00090456&quot;/&gt;&lt;wsp:rsid wsp:val=&quot;000913C7&quot;/&gt;&lt;wsp:rsid wsp:val=&quot;000929F2&quot;/&gt;&lt;wsp:rsid wsp:val=&quot;00093DB8&quot;/&gt;&lt;wsp:rsid wsp:val=&quot;000A0B24&quot;/&gt;&lt;wsp:rsid wsp:val=&quot;000A2218&quot;/&gt;&lt;wsp:rsid wsp:val=&quot;000A2333&quot;/&gt;&lt;wsp:rsid wsp:val=&quot;000A5493&quot;/&gt;&lt;wsp:rsid wsp:val=&quot;000A65AD&quot;/&gt;&lt;wsp:rsid wsp:val=&quot;000A758E&quot;/&gt;&lt;wsp:rsid wsp:val=&quot;000A79C7&quot;/&gt;&lt;wsp:rsid wsp:val=&quot;000B11AE&quot;/&gt;&lt;wsp:rsid wsp:val=&quot;000B2A52&quot;/&gt;&lt;wsp:rsid wsp:val=&quot;000B33A3&quot;/&gt;&lt;wsp:rsid wsp:val=&quot;000B3501&quot;/&gt;&lt;wsp:rsid wsp:val=&quot;000B5F1D&quot;/&gt;&lt;wsp:rsid wsp:val=&quot;000B77FE&quot;/&gt;&lt;wsp:rsid wsp:val=&quot;000B7CB4&quot;/&gt;&lt;wsp:rsid wsp:val=&quot;000C04EB&quot;/&gt;&lt;wsp:rsid wsp:val=&quot;000C115A&quot;/&gt;&lt;wsp:rsid wsp:val=&quot;000C124F&quot;/&gt;&lt;wsp:rsid wsp:val=&quot;000C2C07&quot;/&gt;&lt;wsp:rsid wsp:val=&quot;000C31A2&quot;/&gt;&lt;wsp:rsid wsp:val=&quot;000C3747&quot;/&gt;&lt;wsp:rsid wsp:val=&quot;000C5AEE&quot;/&gt;&lt;wsp:rsid wsp:val=&quot;000D17E8&quot;/&gt;&lt;wsp:rsid wsp:val=&quot;000D229B&quot;/&gt;&lt;wsp:rsid wsp:val=&quot;000D3892&quot;/&gt;&lt;wsp:rsid wsp:val=&quot;000D4CA9&quot;/&gt;&lt;wsp:rsid wsp:val=&quot;000D5095&quot;/&gt;&lt;wsp:rsid wsp:val=&quot;000D677B&quot;/&gt;&lt;wsp:rsid wsp:val=&quot;000D6E97&quot;/&gt;&lt;wsp:rsid wsp:val=&quot;000E097D&quot;/&gt;&lt;wsp:rsid wsp:val=&quot;000E1D3D&quot;/&gt;&lt;wsp:rsid wsp:val=&quot;000E22FA&quot;/&gt;&lt;wsp:rsid wsp:val=&quot;000E2B1B&quot;/&gt;&lt;wsp:rsid wsp:val=&quot;000E3FF9&quot;/&gt;&lt;wsp:rsid wsp:val=&quot;000E4E49&quot;/&gt;&lt;wsp:rsid wsp:val=&quot;000E6BAC&quot;/&gt;&lt;wsp:rsid wsp:val=&quot;000E6BED&quot;/&gt;&lt;wsp:rsid wsp:val=&quot;000F0DC7&quot;/&gt;&lt;wsp:rsid wsp:val=&quot;000F0F2D&quot;/&gt;&lt;wsp:rsid wsp:val=&quot;000F1263&quot;/&gt;&lt;wsp:rsid wsp:val=&quot;000F12CA&quot;/&gt;&lt;wsp:rsid wsp:val=&quot;000F20F4&quot;/&gt;&lt;wsp:rsid wsp:val=&quot;000F2A00&quot;/&gt;&lt;wsp:rsid wsp:val=&quot;000F408A&quot;/&gt;&lt;wsp:rsid wsp:val=&quot;000F6486&quot;/&gt;&lt;wsp:rsid wsp:val=&quot;000F7D6C&quot;/&gt;&lt;wsp:rsid wsp:val=&quot;00100F82&quot;/&gt;&lt;wsp:rsid wsp:val=&quot;00101E02&quot;/&gt;&lt;wsp:rsid wsp:val=&quot;00103739&quot;/&gt;&lt;wsp:rsid wsp:val=&quot;00103B78&quot;/&gt;&lt;wsp:rsid wsp:val=&quot;00106BB9&quot;/&gt;&lt;wsp:rsid wsp:val=&quot;00107D22&quot;/&gt;&lt;wsp:rsid wsp:val=&quot;001109EB&quot;/&gt;&lt;wsp:rsid wsp:val=&quot;001113C6&quot;/&gt;&lt;wsp:rsid wsp:val=&quot;00112302&quot;/&gt;&lt;wsp:rsid wsp:val=&quot;00112D95&quot;/&gt;&lt;wsp:rsid wsp:val=&quot;00113B4E&quot;/&gt;&lt;wsp:rsid wsp:val=&quot;00114CA5&quot;/&gt;&lt;wsp:rsid wsp:val=&quot;00117B5A&quot;/&gt;&lt;wsp:rsid wsp:val=&quot;00117E29&quot;/&gt;&lt;wsp:rsid wsp:val=&quot;00121B14&quot;/&gt;&lt;wsp:rsid wsp:val=&quot;00124975&quot;/&gt;&lt;wsp:rsid wsp:val=&quot;001249A9&quot;/&gt;&lt;wsp:rsid wsp:val=&quot;00125105&quot;/&gt;&lt;wsp:rsid wsp:val=&quot;00130FA6&quot;/&gt;&lt;wsp:rsid wsp:val=&quot;00131AF3&quot;/&gt;&lt;wsp:rsid wsp:val=&quot;00132A8C&quot;/&gt;&lt;wsp:rsid wsp:val=&quot;00133662&quot;/&gt;&lt;wsp:rsid wsp:val=&quot;00133AD5&quot;/&gt;&lt;wsp:rsid wsp:val=&quot;001347C0&quot;/&gt;&lt;wsp:rsid wsp:val=&quot;00135384&quot;/&gt;&lt;wsp:rsid wsp:val=&quot;00136468&quot;/&gt;&lt;wsp:rsid wsp:val=&quot;00136560&quot;/&gt;&lt;wsp:rsid wsp:val=&quot;001375A6&quot;/&gt;&lt;wsp:rsid wsp:val=&quot;0013795A&quot;/&gt;&lt;wsp:rsid wsp:val=&quot;00140AA8&quot;/&gt;&lt;wsp:rsid wsp:val=&quot;00141386&quot;/&gt;&lt;wsp:rsid wsp:val=&quot;001422E8&quot;/&gt;&lt;wsp:rsid wsp:val=&quot;001428A0&quot;/&gt;&lt;wsp:rsid wsp:val=&quot;00142DA0&quot;/&gt;&lt;wsp:rsid wsp:val=&quot;00143095&quot;/&gt;&lt;wsp:rsid wsp:val=&quot;00145EDB&quot;/&gt;&lt;wsp:rsid wsp:val=&quot;001465BA&quot;/&gt;&lt;wsp:rsid wsp:val=&quot;001469D0&quot;/&gt;&lt;wsp:rsid wsp:val=&quot;00151218&quot;/&gt;&lt;wsp:rsid wsp:val=&quot;00152E8A&quot;/&gt;&lt;wsp:rsid wsp:val=&quot;00153E3E&quot;/&gt;&lt;wsp:rsid wsp:val=&quot;001572DD&quot;/&gt;&lt;wsp:rsid wsp:val=&quot;001578B5&quot;/&gt;&lt;wsp:rsid wsp:val=&quot;00157DAB&quot;/&gt;&lt;wsp:rsid wsp:val=&quot;001623C9&quot;/&gt;&lt;wsp:rsid wsp:val=&quot;00165A5E&quot;/&gt;&lt;wsp:rsid wsp:val=&quot;00166938&quot;/&gt;&lt;wsp:rsid wsp:val=&quot;00167262&quot;/&gt;&lt;wsp:rsid wsp:val=&quot;001715B7&quot;/&gt;&lt;wsp:rsid wsp:val=&quot;001715E3&quot;/&gt;&lt;wsp:rsid wsp:val=&quot;0017474F&quot;/&gt;&lt;wsp:rsid wsp:val=&quot;001803B2&quot;/&gt;&lt;wsp:rsid wsp:val=&quot;00181B36&quot;/&gt;&lt;wsp:rsid wsp:val=&quot;00182B1A&quot;/&gt;&lt;wsp:rsid wsp:val=&quot;001833CD&quot;/&gt;&lt;wsp:rsid wsp:val=&quot;001835CE&quot;/&gt;&lt;wsp:rsid wsp:val=&quot;001848E3&quot;/&gt;&lt;wsp:rsid wsp:val=&quot;00187562&quot;/&gt;&lt;wsp:rsid wsp:val=&quot;001913B0&quot;/&gt;&lt;wsp:rsid wsp:val=&quot;001929EA&quot;/&gt;&lt;wsp:rsid wsp:val=&quot;0019315F&quot;/&gt;&lt;wsp:rsid wsp:val=&quot;0019343E&quot;/&gt;&lt;wsp:rsid wsp:val=&quot;0019396D&quot;/&gt;&lt;wsp:rsid wsp:val=&quot;00193F69&quot;/&gt;&lt;wsp:rsid wsp:val=&quot;00194DAF&quot;/&gt;&lt;wsp:rsid wsp:val=&quot;001959DE&quot;/&gt;&lt;wsp:rsid wsp:val=&quot;00195A65&quot;/&gt;&lt;wsp:rsid wsp:val=&quot;001A1305&quot;/&gt;&lt;wsp:rsid wsp:val=&quot;001A232A&quot;/&gt;&lt;wsp:rsid wsp:val=&quot;001A2940&quot;/&gt;&lt;wsp:rsid wsp:val=&quot;001A514E&quot;/&gt;&lt;wsp:rsid wsp:val=&quot;001A60E6&quot;/&gt;&lt;wsp:rsid wsp:val=&quot;001A7A76&quot;/&gt;&lt;wsp:rsid wsp:val=&quot;001A7F13&quot;/&gt;&lt;wsp:rsid wsp:val=&quot;001B01A7&quot;/&gt;&lt;wsp:rsid wsp:val=&quot;001B0779&quot;/&gt;&lt;wsp:rsid wsp:val=&quot;001B1E88&quot;/&gt;&lt;wsp:rsid wsp:val=&quot;001B2E53&quot;/&gt;&lt;wsp:rsid wsp:val=&quot;001B7D89&quot;/&gt;&lt;wsp:rsid wsp:val=&quot;001C038F&quot;/&gt;&lt;wsp:rsid wsp:val=&quot;001C08B6&quot;/&gt;&lt;wsp:rsid wsp:val=&quot;001C17BB&quot;/&gt;&lt;wsp:rsid wsp:val=&quot;001C3E69&quot;/&gt;&lt;wsp:rsid wsp:val=&quot;001C480A&quot;/&gt;&lt;wsp:rsid wsp:val=&quot;001C5819&quot;/&gt;&lt;wsp:rsid wsp:val=&quot;001C73EB&quot;/&gt;&lt;wsp:rsid wsp:val=&quot;001D0418&quot;/&gt;&lt;wsp:rsid wsp:val=&quot;001D0EEC&quot;/&gt;&lt;wsp:rsid wsp:val=&quot;001D12D1&quot;/&gt;&lt;wsp:rsid wsp:val=&quot;001E0118&quot;/&gt;&lt;wsp:rsid wsp:val=&quot;001E19B9&quot;/&gt;&lt;wsp:rsid wsp:val=&quot;001E33AF&quot;/&gt;&lt;wsp:rsid wsp:val=&quot;001E33CF&quot;/&gt;&lt;wsp:rsid wsp:val=&quot;001E39AA&quot;/&gt;&lt;wsp:rsid wsp:val=&quot;001E5DD1&quot;/&gt;&lt;wsp:rsid wsp:val=&quot;001E6266&quot;/&gt;&lt;wsp:rsid wsp:val=&quot;001F176D&quot;/&gt;&lt;wsp:rsid wsp:val=&quot;001F22C8&quot;/&gt;&lt;wsp:rsid wsp:val=&quot;001F2B5D&quot;/&gt;&lt;wsp:rsid wsp:val=&quot;001F3D1B&quot;/&gt;&lt;wsp:rsid wsp:val=&quot;001F4614&quot;/&gt;&lt;wsp:rsid wsp:val=&quot;001F4B47&quot;/&gt;&lt;wsp:rsid wsp:val=&quot;001F4D2F&quot;/&gt;&lt;wsp:rsid wsp:val=&quot;001F57C4&quot;/&gt;&lt;wsp:rsid wsp:val=&quot;001F64C2&quot;/&gt;&lt;wsp:rsid wsp:val=&quot;001F69F3&quot;/&gt;&lt;wsp:rsid wsp:val=&quot;001F6B8A&quot;/&gt;&lt;wsp:rsid wsp:val=&quot;00200EE1&quot;/&gt;&lt;wsp:rsid wsp:val=&quot;0020243E&quot;/&gt;&lt;wsp:rsid wsp:val=&quot;00202460&quot;/&gt;&lt;wsp:rsid wsp:val=&quot;00202DC5&quot;/&gt;&lt;wsp:rsid wsp:val=&quot;00203D83&quot;/&gt;&lt;wsp:rsid wsp:val=&quot;00205618&quot;/&gt;&lt;wsp:rsid wsp:val=&quot;00205B20&quot;/&gt;&lt;wsp:rsid wsp:val=&quot;00205B67&quot;/&gt;&lt;wsp:rsid wsp:val=&quot;00210676&quot;/&gt;&lt;wsp:rsid wsp:val=&quot;0021478D&quot;/&gt;&lt;wsp:rsid wsp:val=&quot;00215C97&quot;/&gt;&lt;wsp:rsid wsp:val=&quot;0021714B&quot;/&gt;&lt;wsp:rsid wsp:val=&quot;00217E95&quot;/&gt;&lt;wsp:rsid wsp:val=&quot;002207DE&quot;/&gt;&lt;wsp:rsid wsp:val=&quot;00220C1C&quot;/&gt;&lt;wsp:rsid wsp:val=&quot;0022480F&quot;/&gt;&lt;wsp:rsid wsp:val=&quot;00226A0C&quot;/&gt;&lt;wsp:rsid wsp:val=&quot;0023100B&quot;/&gt;&lt;wsp:rsid wsp:val=&quot;00231746&quot;/&gt;&lt;wsp:rsid wsp:val=&quot;0023334D&quot;/&gt;&lt;wsp:rsid wsp:val=&quot;002357E2&quot;/&gt;&lt;wsp:rsid wsp:val=&quot;00235C45&quot;/&gt;&lt;wsp:rsid wsp:val=&quot;00236B1B&quot;/&gt;&lt;wsp:rsid wsp:val=&quot;002406CC&quot;/&gt;&lt;wsp:rsid wsp:val=&quot;00241569&quot;/&gt;&lt;wsp:rsid wsp:val=&quot;00241B96&quot;/&gt;&lt;wsp:rsid wsp:val=&quot;00242D50&quot;/&gt;&lt;wsp:rsid wsp:val=&quot;00243397&quot;/&gt;&lt;wsp:rsid wsp:val=&quot;00243E87&quot;/&gt;&lt;wsp:rsid wsp:val=&quot;00247DA9&quot;/&gt;&lt;wsp:rsid wsp:val=&quot;00250A69&quot;/&gt;&lt;wsp:rsid wsp:val=&quot;00252876&quot;/&gt;&lt;wsp:rsid wsp:val=&quot;002555DE&quot;/&gt;&lt;wsp:rsid wsp:val=&quot;002563EC&quot;/&gt;&lt;wsp:rsid wsp:val=&quot;00256FEF&quot;/&gt;&lt;wsp:rsid wsp:val=&quot;0026193E&quot;/&gt;&lt;wsp:rsid wsp:val=&quot;002632FE&quot;/&gt;&lt;wsp:rsid wsp:val=&quot;00263402&quot;/&gt;&lt;wsp:rsid wsp:val=&quot;00263F91&quot;/&gt;&lt;wsp:rsid wsp:val=&quot;00264004&quot;/&gt;&lt;wsp:rsid wsp:val=&quot;00264DA6&quot;/&gt;&lt;wsp:rsid wsp:val=&quot;002677F3&quot;/&gt;&lt;wsp:rsid wsp:val=&quot;002732ED&quot;/&gt;&lt;wsp:rsid wsp:val=&quot;00274CB9&quot;/&gt;&lt;wsp:rsid wsp:val=&quot;0027510A&quot;/&gt;&lt;wsp:rsid wsp:val=&quot;00280B01&quot;/&gt;&lt;wsp:rsid wsp:val=&quot;0028130C&quot;/&gt;&lt;wsp:rsid wsp:val=&quot;00282663&quot;/&gt;&lt;wsp:rsid wsp:val=&quot;00282BA1&quot;/&gt;&lt;wsp:rsid wsp:val=&quot;0028331D&quot;/&gt;&lt;wsp:rsid wsp:val=&quot;00284992&quot;/&gt;&lt;wsp:rsid wsp:val=&quot;0028583E&quot;/&gt;&lt;wsp:rsid wsp:val=&quot;002933CA&quot;/&gt;&lt;wsp:rsid wsp:val=&quot;00293CF6&quot;/&gt;&lt;wsp:rsid wsp:val=&quot;00294C41&quot;/&gt;&lt;wsp:rsid wsp:val=&quot;002A041C&quot;/&gt;&lt;wsp:rsid wsp:val=&quot;002A11E1&quot;/&gt;&lt;wsp:rsid wsp:val=&quot;002A2EC2&quot;/&gt;&lt;wsp:rsid wsp:val=&quot;002A725D&quot;/&gt;&lt;wsp:rsid wsp:val=&quot;002B0649&quot;/&gt;&lt;wsp:rsid wsp:val=&quot;002B1B41&quot;/&gt;&lt;wsp:rsid wsp:val=&quot;002B320A&quot;/&gt;&lt;wsp:rsid wsp:val=&quot;002B3949&quot;/&gt;&lt;wsp:rsid wsp:val=&quot;002B3D38&quot;/&gt;&lt;wsp:rsid wsp:val=&quot;002B4D32&quot;/&gt;&lt;wsp:rsid wsp:val=&quot;002B5A2C&quot;/&gt;&lt;wsp:rsid wsp:val=&quot;002C00D0&quot;/&gt;&lt;wsp:rsid wsp:val=&quot;002C1124&quot;/&gt;&lt;wsp:rsid wsp:val=&quot;002C35F3&quot;/&gt;&lt;wsp:rsid wsp:val=&quot;002C5F03&quot;/&gt;&lt;wsp:rsid wsp:val=&quot;002C6D60&quot;/&gt;&lt;wsp:rsid wsp:val=&quot;002D3056&quot;/&gt;&lt;wsp:rsid wsp:val=&quot;002D5280&quot;/&gt;&lt;wsp:rsid wsp:val=&quot;002D552D&quot;/&gt;&lt;wsp:rsid wsp:val=&quot;002D66CA&quot;/&gt;&lt;wsp:rsid wsp:val=&quot;002D6DE4&quot;/&gt;&lt;wsp:rsid wsp:val=&quot;002D7AEB&quot;/&gt;&lt;wsp:rsid wsp:val=&quot;002E01E5&quot;/&gt;&lt;wsp:rsid wsp:val=&quot;002E0D4D&quot;/&gt;&lt;wsp:rsid wsp:val=&quot;002E1190&quot;/&gt;&lt;wsp:rsid wsp:val=&quot;002E1AD8&quot;/&gt;&lt;wsp:rsid wsp:val=&quot;002F2100&quot;/&gt;&lt;wsp:rsid wsp:val=&quot;002F45E8&quot;/&gt;&lt;wsp:rsid wsp:val=&quot;002F59A0&quot;/&gt;&lt;wsp:rsid wsp:val=&quot;002F78E6&quot;/&gt;&lt;wsp:rsid wsp:val=&quot;002F7BAA&quot;/&gt;&lt;wsp:rsid wsp:val=&quot;003023AE&quot;/&gt;&lt;wsp:rsid wsp:val=&quot;00302B92&quot;/&gt;&lt;wsp:rsid wsp:val=&quot;00307A65&quot;/&gt;&lt;wsp:rsid wsp:val=&quot;00307D39&quot;/&gt;&lt;wsp:rsid wsp:val=&quot;003101E0&quot;/&gt;&lt;wsp:rsid wsp:val=&quot;00310492&quot;/&gt;&lt;wsp:rsid wsp:val=&quot;00310495&quot;/&gt;&lt;wsp:rsid wsp:val=&quot;00312388&quot;/&gt;&lt;wsp:rsid wsp:val=&quot;00314B6F&quot;/&gt;&lt;wsp:rsid wsp:val=&quot;00316B92&quot;/&gt;&lt;wsp:rsid wsp:val=&quot;003223AB&quot;/&gt;&lt;wsp:rsid wsp:val=&quot;00324A2F&quot;/&gt;&lt;wsp:rsid wsp:val=&quot;00324D9E&quot;/&gt;&lt;wsp:rsid wsp:val=&quot;00326981&quot;/&gt;&lt;wsp:rsid wsp:val=&quot;00326C10&quot;/&gt;&lt;wsp:rsid wsp:val=&quot;00332E10&quot;/&gt;&lt;wsp:rsid wsp:val=&quot;003340A6&quot;/&gt;&lt;wsp:rsid wsp:val=&quot;00334CA1&quot;/&gt;&lt;wsp:rsid wsp:val=&quot;00335D5C&quot;/&gt;&lt;wsp:rsid wsp:val=&quot;0034275B&quot;/&gt;&lt;wsp:rsid wsp:val=&quot;00343171&quot;/&gt;&lt;wsp:rsid wsp:val=&quot;00344479&quot;/&gt;&lt;wsp:rsid wsp:val=&quot;00346774&quot;/&gt;&lt;wsp:rsid wsp:val=&quot;00346B0B&quot;/&gt;&lt;wsp:rsid wsp:val=&quot;00346FFB&quot;/&gt;&lt;wsp:rsid wsp:val=&quot;003502FF&quot;/&gt;&lt;wsp:rsid wsp:val=&quot;00352654&quot;/&gt;&lt;wsp:rsid wsp:val=&quot;003542B0&quot;/&gt;&lt;wsp:rsid wsp:val=&quot;0035558F&quot;/&gt;&lt;wsp:rsid wsp:val=&quot;00356EB2&quot;/&gt;&lt;wsp:rsid wsp:val=&quot;00356FF4&quot;/&gt;&lt;wsp:rsid wsp:val=&quot;003628A5&quot;/&gt;&lt;wsp:rsid wsp:val=&quot;00362DFC&quot;/&gt;&lt;wsp:rsid wsp:val=&quot;00366F9E&quot;/&gt;&lt;wsp:rsid wsp:val=&quot;00367B3F&quot;/&gt;&lt;wsp:rsid wsp:val=&quot;003702A9&quot;/&gt;&lt;wsp:rsid wsp:val=&quot;00371A20&quot;/&gt;&lt;wsp:rsid wsp:val=&quot;0037229A&quot;/&gt;&lt;wsp:rsid wsp:val=&quot;00372CC2&quot;/&gt;&lt;wsp:rsid wsp:val=&quot;003750A7&quot;/&gt;&lt;wsp:rsid wsp:val=&quot;0038008F&quot;/&gt;&lt;wsp:rsid wsp:val=&quot;0038042A&quot;/&gt;&lt;wsp:rsid wsp:val=&quot;003806B8&quot;/&gt;&lt;wsp:rsid wsp:val=&quot;00380EB2&quot;/&gt;&lt;wsp:rsid wsp:val=&quot;003856E1&quot;/&gt;&lt;wsp:rsid wsp:val=&quot;003917AD&quot;/&gt;&lt;wsp:rsid wsp:val=&quot;00391D6D&quot;/&gt;&lt;wsp:rsid wsp:val=&quot;003924A1&quot;/&gt;&lt;wsp:rsid wsp:val=&quot;00393FF1&quot;/&gt;&lt;wsp:rsid wsp:val=&quot;0039727B&quot;/&gt;&lt;wsp:rsid wsp:val=&quot;003A0E64&quot;/&gt;&lt;wsp:rsid wsp:val=&quot;003A7ACD&quot;/&gt;&lt;wsp:rsid wsp:val=&quot;003A7D29&quot;/&gt;&lt;wsp:rsid wsp:val=&quot;003B055E&quot;/&gt;&lt;wsp:rsid wsp:val=&quot;003B5070&quot;/&gt;&lt;wsp:rsid wsp:val=&quot;003B5392&quot;/&gt;&lt;wsp:rsid wsp:val=&quot;003B5541&quot;/&gt;&lt;wsp:rsid wsp:val=&quot;003B5842&quot;/&gt;&lt;wsp:rsid wsp:val=&quot;003B72E2&quot;/&gt;&lt;wsp:rsid wsp:val=&quot;003B740E&quot;/&gt;&lt;wsp:rsid wsp:val=&quot;003C1D1D&quot;/&gt;&lt;wsp:rsid wsp:val=&quot;003C5FF2&quot;/&gt;&lt;wsp:rsid wsp:val=&quot;003C66FB&quot;/&gt;&lt;wsp:rsid wsp:val=&quot;003D120A&quot;/&gt;&lt;wsp:rsid wsp:val=&quot;003D191B&quot;/&gt;&lt;wsp:rsid wsp:val=&quot;003D290F&quot;/&gt;&lt;wsp:rsid wsp:val=&quot;003D3DA9&quot;/&gt;&lt;wsp:rsid wsp:val=&quot;003D4FB5&quot;/&gt;&lt;wsp:rsid wsp:val=&quot;003D7981&quot;/&gt;&lt;wsp:rsid wsp:val=&quot;003D7B49&quot;/&gt;&lt;wsp:rsid wsp:val=&quot;003E0440&quot;/&gt;&lt;wsp:rsid wsp:val=&quot;003E1F21&quot;/&gt;&lt;wsp:rsid wsp:val=&quot;003E572D&quot;/&gt;&lt;wsp:rsid wsp:val=&quot;003E6231&quot;/&gt;&lt;wsp:rsid wsp:val=&quot;003F0D24&quot;/&gt;&lt;wsp:rsid wsp:val=&quot;003F143C&quot;/&gt;&lt;wsp:rsid wsp:val=&quot;003F3531&quot;/&gt;&lt;wsp:rsid wsp:val=&quot;003F4461&quot;/&gt;&lt;wsp:rsid wsp:val=&quot;003F4BA8&quot;/&gt;&lt;wsp:rsid wsp:val=&quot;003F54B9&quot;/&gt;&lt;wsp:rsid wsp:val=&quot;003F58EB&quot;/&gt;&lt;wsp:rsid wsp:val=&quot;003F766A&quot;/&gt;&lt;wsp:rsid wsp:val=&quot;003F7D92&quot;/&gt;&lt;wsp:rsid wsp:val=&quot;00400D02&quot;/&gt;&lt;wsp:rsid wsp:val=&quot;00401964&quot;/&gt;&lt;wsp:rsid wsp:val=&quot;0040350B&quot;/&gt;&lt;wsp:rsid wsp:val=&quot;00410BC4&quot;/&gt;&lt;wsp:rsid wsp:val=&quot;004114B8&quot;/&gt;&lt;wsp:rsid wsp:val=&quot;004115D8&quot;/&gt;&lt;wsp:rsid wsp:val=&quot;004139E6&quot;/&gt;&lt;wsp:rsid wsp:val=&quot;004142E9&quot;/&gt;&lt;wsp:rsid wsp:val=&quot;00414914&quot;/&gt;&lt;wsp:rsid wsp:val=&quot;00414CE0&quot;/&gt;&lt;wsp:rsid wsp:val=&quot;0041618D&quot;/&gt;&lt;wsp:rsid wsp:val=&quot;004174FB&quot;/&gt;&lt;wsp:rsid wsp:val=&quot;00421DC2&quot;/&gt;&lt;wsp:rsid wsp:val=&quot;00422196&quot;/&gt;&lt;wsp:rsid wsp:val=&quot;00424C90&quot;/&gt;&lt;wsp:rsid wsp:val=&quot;00425197&quot;/&gt;&lt;wsp:rsid wsp:val=&quot;00425552&quot;/&gt;&lt;wsp:rsid wsp:val=&quot;0043027D&quot;/&gt;&lt;wsp:rsid wsp:val=&quot;00432394&quot;/&gt;&lt;wsp:rsid wsp:val=&quot;00432F7B&quot;/&gt;&lt;wsp:rsid wsp:val=&quot;00434090&quot;/&gt;&lt;wsp:rsid wsp:val=&quot;004344FC&quot;/&gt;&lt;wsp:rsid wsp:val=&quot;004364F5&quot;/&gt;&lt;wsp:rsid wsp:val=&quot;004412E9&quot;/&gt;&lt;wsp:rsid wsp:val=&quot;00443C38&quot;/&gt;&lt;wsp:rsid wsp:val=&quot;00444BE4&quot;/&gt;&lt;wsp:rsid wsp:val=&quot;004456F3&quot;/&gt;&lt;wsp:rsid wsp:val=&quot;004467F9&quot;/&gt;&lt;wsp:rsid wsp:val=&quot;00447A88&quot;/&gt;&lt;wsp:rsid wsp:val=&quot;0045053A&quot;/&gt;&lt;wsp:rsid wsp:val=&quot;00450B29&quot;/&gt;&lt;wsp:rsid wsp:val=&quot;00450D72&quot;/&gt;&lt;wsp:rsid wsp:val=&quot;0045274D&quot;/&gt;&lt;wsp:rsid wsp:val=&quot;00453DAE&quot;/&gt;&lt;wsp:rsid wsp:val=&quot;004548B3&quot;/&gt;&lt;wsp:rsid wsp:val=&quot;004560C2&quot;/&gt;&lt;wsp:rsid wsp:val=&quot;004615FC&quot;/&gt;&lt;wsp:rsid wsp:val=&quot;00461BDD&quot;/&gt;&lt;wsp:rsid wsp:val=&quot;0046555E&quot;/&gt;&lt;wsp:rsid wsp:val=&quot;00465DD4&quot;/&gt;&lt;wsp:rsid wsp:val=&quot;00466291&quot;/&gt;&lt;wsp:rsid wsp:val=&quot;0046695C&quot;/&gt;&lt;wsp:rsid wsp:val=&quot;0047066E&quot;/&gt;&lt;wsp:rsid wsp:val=&quot;004737A4&quot;/&gt;&lt;wsp:rsid wsp:val=&quot;00475E2F&quot;/&gt;&lt;wsp:rsid wsp:val=&quot;004760B1&quot;/&gt;&lt;wsp:rsid wsp:val=&quot;00477D15&quot;/&gt;&lt;wsp:rsid wsp:val=&quot;00477E50&quot;/&gt;&lt;wsp:rsid wsp:val=&quot;00480792&quot;/&gt;&lt;wsp:rsid wsp:val=&quot;0048186E&quot;/&gt;&lt;wsp:rsid wsp:val=&quot;004821B0&quot;/&gt;&lt;wsp:rsid wsp:val=&quot;00482BF1&quot;/&gt;&lt;wsp:rsid wsp:val=&quot;0048414B&quot;/&gt;&lt;wsp:rsid wsp:val=&quot;004854AF&quot;/&gt;&lt;wsp:rsid wsp:val=&quot;004860DD&quot;/&gt;&lt;wsp:rsid wsp:val=&quot;00486FAC&quot;/&gt;&lt;wsp:rsid wsp:val=&quot;00487FCF&quot;/&gt;&lt;wsp:rsid wsp:val=&quot;00491993&quot;/&gt;&lt;wsp:rsid wsp:val=&quot;004929A8&quot;/&gt;&lt;wsp:rsid wsp:val=&quot;00494112&quot;/&gt;&lt;wsp:rsid wsp:val=&quot;00495ED5&quot;/&gt;&lt;wsp:rsid wsp:val=&quot;004A097B&quot;/&gt;&lt;wsp:rsid wsp:val=&quot;004A296E&quot;/&gt;&lt;wsp:rsid wsp:val=&quot;004A399E&quot;/&gt;&lt;wsp:rsid wsp:val=&quot;004A448A&quot;/&gt;&lt;wsp:rsid wsp:val=&quot;004A7F44&quot;/&gt;&lt;wsp:rsid wsp:val=&quot;004B0094&quot;/&gt;&lt;wsp:rsid wsp:val=&quot;004B01B5&quot;/&gt;&lt;wsp:rsid wsp:val=&quot;004B0B4F&quot;/&gt;&lt;wsp:rsid wsp:val=&quot;004B200A&quot;/&gt;&lt;wsp:rsid wsp:val=&quot;004B3A0B&quot;/&gt;&lt;wsp:rsid wsp:val=&quot;004B4007&quot;/&gt;&lt;wsp:rsid wsp:val=&quot;004B7111&quot;/&gt;&lt;wsp:rsid wsp:val=&quot;004C1529&quot;/&gt;&lt;wsp:rsid wsp:val=&quot;004C1B4D&quot;/&gt;&lt;wsp:rsid wsp:val=&quot;004C2710&quot;/&gt;&lt;wsp:rsid wsp:val=&quot;004C3556&quot;/&gt;&lt;wsp:rsid wsp:val=&quot;004C5AB5&quot;/&gt;&lt;wsp:rsid wsp:val=&quot;004C6545&quot;/&gt;&lt;wsp:rsid wsp:val=&quot;004C659D&quot;/&gt;&lt;wsp:rsid wsp:val=&quot;004C6C55&quot;/&gt;&lt;wsp:rsid wsp:val=&quot;004C7FA4&quot;/&gt;&lt;wsp:rsid wsp:val=&quot;004D0815&quot;/&gt;&lt;wsp:rsid wsp:val=&quot;004D1A35&quot;/&gt;&lt;wsp:rsid wsp:val=&quot;004D1DC6&quot;/&gt;&lt;wsp:rsid wsp:val=&quot;004D20BC&quot;/&gt;&lt;wsp:rsid wsp:val=&quot;004D2247&quot;/&gt;&lt;wsp:rsid wsp:val=&quot;004D3C23&quot;/&gt;&lt;wsp:rsid wsp:val=&quot;004D42A0&quot;/&gt;&lt;wsp:rsid wsp:val=&quot;004D43D5&quot;/&gt;&lt;wsp:rsid wsp:val=&quot;004D5245&quot;/&gt;&lt;wsp:rsid wsp:val=&quot;004D7834&quot;/&gt;&lt;wsp:rsid wsp:val=&quot;004E0CD3&quot;/&gt;&lt;wsp:rsid wsp:val=&quot;004E3DC3&quot;/&gt;&lt;wsp:rsid wsp:val=&quot;004E3E6F&quot;/&gt;&lt;wsp:rsid wsp:val=&quot;004E400C&quot;/&gt;&lt;wsp:rsid wsp:val=&quot;004E47F8&quot;/&gt;&lt;wsp:rsid wsp:val=&quot;004E4DDE&quot;/&gt;&lt;wsp:rsid wsp:val=&quot;004F1549&quot;/&gt;&lt;wsp:rsid wsp:val=&quot;004F205E&quot;/&gt;&lt;wsp:rsid wsp:val=&quot;004F75DD&quot;/&gt;&lt;wsp:rsid wsp:val=&quot;005003AC&quot;/&gt;&lt;wsp:rsid wsp:val=&quot;005012DC&quot;/&gt;&lt;wsp:rsid wsp:val=&quot;00501549&quot;/&gt;&lt;wsp:rsid wsp:val=&quot;00501EE0&quot;/&gt;&lt;wsp:rsid wsp:val=&quot;00503551&quot;/&gt;&lt;wsp:rsid wsp:val=&quot;00504F0F&quot;/&gt;&lt;wsp:rsid wsp:val=&quot;00506E31&quot;/&gt;&lt;wsp:rsid wsp:val=&quot;0050751E&quot;/&gt;&lt;wsp:rsid wsp:val=&quot;00507C88&quot;/&gt;&lt;wsp:rsid wsp:val=&quot;005127F1&quot;/&gt;&lt;wsp:rsid wsp:val=&quot;00513E19&quot;/&gt;&lt;wsp:rsid wsp:val=&quot;005157B6&quot;/&gt;&lt;wsp:rsid wsp:val=&quot;005207DF&quot;/&gt;&lt;wsp:rsid wsp:val=&quot;00520BCB&quot;/&gt;&lt;wsp:rsid wsp:val=&quot;005210E1&quot;/&gt;&lt;wsp:rsid wsp:val=&quot;00522F4F&quot;/&gt;&lt;wsp:rsid wsp:val=&quot;00526C8A&quot;/&gt;&lt;wsp:rsid wsp:val=&quot;0052716B&quot;/&gt;&lt;wsp:rsid wsp:val=&quot;0053010D&quot;/&gt;&lt;wsp:rsid wsp:val=&quot;005303CE&quot;/&gt;&lt;wsp:rsid wsp:val=&quot;00530C06&quot;/&gt;&lt;wsp:rsid wsp:val=&quot;00534783&quot;/&gt;&lt;wsp:rsid wsp:val=&quot;00535335&quot;/&gt;&lt;wsp:rsid wsp:val=&quot;00535724&quot;/&gt;&lt;wsp:rsid wsp:val=&quot;005357DC&quot;/&gt;&lt;wsp:rsid wsp:val=&quot;00536114&quot;/&gt;&lt;wsp:rsid wsp:val=&quot;005367B0&quot;/&gt;&lt;wsp:rsid wsp:val=&quot;00536F46&quot;/&gt;&lt;wsp:rsid wsp:val=&quot;0053775F&quot;/&gt;&lt;wsp:rsid wsp:val=&quot;00542923&quot;/&gt;&lt;wsp:rsid wsp:val=&quot;00542C2B&quot;/&gt;&lt;wsp:rsid wsp:val=&quot;005433B8&quot;/&gt;&lt;wsp:rsid wsp:val=&quot;00544CC2&quot;/&gt;&lt;wsp:rsid wsp:val=&quot;005451B2&quot;/&gt;&lt;wsp:rsid wsp:val=&quot;00545442&quot;/&gt;&lt;wsp:rsid wsp:val=&quot;00550051&quot;/&gt;&lt;wsp:rsid wsp:val=&quot;0055012B&quot;/&gt;&lt;wsp:rsid wsp:val=&quot;00551078&quot;/&gt;&lt;wsp:rsid wsp:val=&quot;00551EDF&quot;/&gt;&lt;wsp:rsid wsp:val=&quot;005527C6&quot;/&gt;&lt;wsp:rsid wsp:val=&quot;00553D6C&quot;/&gt;&lt;wsp:rsid wsp:val=&quot;00553F3F&quot;/&gt;&lt;wsp:rsid wsp:val=&quot;00556798&quot;/&gt;&lt;wsp:rsid wsp:val=&quot;005574F6&quot;/&gt;&lt;wsp:rsid wsp:val=&quot;00561675&quot;/&gt;&lt;wsp:rsid wsp:val=&quot;005618CC&quot;/&gt;&lt;wsp:rsid wsp:val=&quot;00562183&quot;/&gt;&lt;wsp:rsid wsp:val=&quot;005624B8&quot;/&gt;&lt;wsp:rsid wsp:val=&quot;005625DE&quot;/&gt;&lt;wsp:rsid wsp:val=&quot;00564990&quot;/&gt;&lt;wsp:rsid wsp:val=&quot;005667BC&quot;/&gt;&lt;wsp:rsid wsp:val=&quot;0056697E&quot;/&gt;&lt;wsp:rsid wsp:val=&quot;005677DE&quot;/&gt;&lt;wsp:rsid wsp:val=&quot;00570484&quot;/&gt;&lt;wsp:rsid wsp:val=&quot;00570BBB&quot;/&gt;&lt;wsp:rsid wsp:val=&quot;005723F6&quot;/&gt;&lt;wsp:rsid wsp:val=&quot;00573221&quot;/&gt;&lt;wsp:rsid wsp:val=&quot;0057490B&quot;/&gt;&lt;wsp:rsid wsp:val=&quot;00574BE5&quot;/&gt;&lt;wsp:rsid wsp:val=&quot;00574F30&quot;/&gt;&lt;wsp:rsid wsp:val=&quot;00575252&quot;/&gt;&lt;wsp:rsid wsp:val=&quot;005763E2&quot;/&gt;&lt;wsp:rsid wsp:val=&quot;0058064C&quot;/&gt;&lt;wsp:rsid wsp:val=&quot;005823B7&quot;/&gt;&lt;wsp:rsid wsp:val=&quot;005829CA&quot;/&gt;&lt;wsp:rsid wsp:val=&quot;00583283&quot;/&gt;&lt;wsp:rsid wsp:val=&quot;00583355&quot;/&gt;&lt;wsp:rsid wsp:val=&quot;00586444&quot;/&gt;&lt;wsp:rsid wsp:val=&quot;00586657&quot;/&gt;&lt;wsp:rsid wsp:val=&quot;0058670E&quot;/&gt;&lt;wsp:rsid wsp:val=&quot;00586F1C&quot;/&gt;&lt;wsp:rsid wsp:val=&quot;00586F5D&quot;/&gt;&lt;wsp:rsid wsp:val=&quot;00587203&quot;/&gt;&lt;wsp:rsid wsp:val=&quot;00587337&quot;/&gt;&lt;wsp:rsid wsp:val=&quot;00587857&quot;/&gt;&lt;wsp:rsid wsp:val=&quot;005900B4&quot;/&gt;&lt;wsp:rsid wsp:val=&quot;00590720&quot;/&gt;&lt;wsp:rsid wsp:val=&quot;0059089E&quot;/&gt;&lt;wsp:rsid wsp:val=&quot;00590AE8&quot;/&gt;&lt;wsp:rsid wsp:val=&quot;00591521&quot;/&gt;&lt;wsp:rsid wsp:val=&quot;0059450A&quot;/&gt;&lt;wsp:rsid wsp:val=&quot;005957D5&quot;/&gt;&lt;wsp:rsid wsp:val=&quot;00596AB0&quot;/&gt;&lt;wsp:rsid wsp:val=&quot;005A082F&quot;/&gt;&lt;wsp:rsid wsp:val=&quot;005A0C01&quot;/&gt;&lt;wsp:rsid wsp:val=&quot;005A1102&quot;/&gt;&lt;wsp:rsid wsp:val=&quot;005A1C16&quot;/&gt;&lt;wsp:rsid wsp:val=&quot;005A4A81&quot;/&gt;&lt;wsp:rsid wsp:val=&quot;005A4B8E&quot;/&gt;&lt;wsp:rsid wsp:val=&quot;005A54BB&quot;/&gt;&lt;wsp:rsid wsp:val=&quot;005A5E6D&quot;/&gt;&lt;wsp:rsid wsp:val=&quot;005A7210&quot;/&gt;&lt;wsp:rsid wsp:val=&quot;005A725A&quot;/&gt;&lt;wsp:rsid wsp:val=&quot;005A7777&quot;/&gt;&lt;wsp:rsid wsp:val=&quot;005B1775&quot;/&gt;&lt;wsp:rsid wsp:val=&quot;005B1C63&quot;/&gt;&lt;wsp:rsid wsp:val=&quot;005B263F&quot;/&gt;&lt;wsp:rsid wsp:val=&quot;005B3C00&quot;/&gt;&lt;wsp:rsid wsp:val=&quot;005B3E3B&quot;/&gt;&lt;wsp:rsid wsp:val=&quot;005B6E9C&quot;/&gt;&lt;wsp:rsid wsp:val=&quot;005B6F41&quot;/&gt;&lt;wsp:rsid wsp:val=&quot;005C0087&quot;/&gt;&lt;wsp:rsid wsp:val=&quot;005C230C&quot;/&gt;&lt;wsp:rsid wsp:val=&quot;005C29BD&quot;/&gt;&lt;wsp:rsid wsp:val=&quot;005C34CA&quot;/&gt;&lt;wsp:rsid wsp:val=&quot;005C3849&quot;/&gt;&lt;wsp:rsid wsp:val=&quot;005C7572&quot;/&gt;&lt;wsp:rsid wsp:val=&quot;005C7ACE&quot;/&gt;&lt;wsp:rsid wsp:val=&quot;005C7C84&quot;/&gt;&lt;wsp:rsid wsp:val=&quot;005D02DA&quot;/&gt;&lt;wsp:rsid wsp:val=&quot;005D116B&quot;/&gt;&lt;wsp:rsid wsp:val=&quot;005D26D7&quot;/&gt;&lt;wsp:rsid wsp:val=&quot;005D3B72&quot;/&gt;&lt;wsp:rsid wsp:val=&quot;005D77F6&quot;/&gt;&lt;wsp:rsid wsp:val=&quot;005E02FA&quot;/&gt;&lt;wsp:rsid wsp:val=&quot;005E2670&quot;/&gt;&lt;wsp:rsid wsp:val=&quot;005E3E8A&quot;/&gt;&lt;wsp:rsid wsp:val=&quot;005E3F16&quot;/&gt;&lt;wsp:rsid wsp:val=&quot;005E6C90&quot;/&gt;&lt;wsp:rsid wsp:val=&quot;005F0D7E&quot;/&gt;&lt;wsp:rsid wsp:val=&quot;005F1FC7&quot;/&gt;&lt;wsp:rsid wsp:val=&quot;00602551&quot;/&gt;&lt;wsp:rsid wsp:val=&quot;00605D65&quot;/&gt;&lt;wsp:rsid wsp:val=&quot;0060726A&quot;/&gt;&lt;wsp:rsid wsp:val=&quot;00607392&quot;/&gt;&lt;wsp:rsid wsp:val=&quot;006073BF&quot;/&gt;&lt;wsp:rsid wsp:val=&quot;00610A54&quot;/&gt;&lt;wsp:rsid wsp:val=&quot;006113C1&quot;/&gt;&lt;wsp:rsid wsp:val=&quot;00612ABA&quot;/&gt;&lt;wsp:rsid wsp:val=&quot;00617A3B&quot;/&gt;&lt;wsp:rsid wsp:val=&quot;00620AE6&quot;/&gt;&lt;wsp:rsid wsp:val=&quot;00621CB6&quot;/&gt;&lt;wsp:rsid wsp:val=&quot;00621CF4&quot;/&gt;&lt;wsp:rsid wsp:val=&quot;00625146&quot;/&gt;&lt;wsp:rsid wsp:val=&quot;006262CA&quot;/&gt;&lt;wsp:rsid wsp:val=&quot;00627213&quot;/&gt;&lt;wsp:rsid wsp:val=&quot;00633C5B&quot;/&gt;&lt;wsp:rsid wsp:val=&quot;0063653E&quot;/&gt;&lt;wsp:rsid wsp:val=&quot;00636A9A&quot;/&gt;&lt;wsp:rsid wsp:val=&quot;00641603&quot;/&gt;&lt;wsp:rsid wsp:val=&quot;00642752&quot;/&gt;&lt;wsp:rsid wsp:val=&quot;00642908&quot;/&gt;&lt;wsp:rsid wsp:val=&quot;006475DD&quot;/&gt;&lt;wsp:rsid wsp:val=&quot;00650B3E&quot;/&gt;&lt;wsp:rsid wsp:val=&quot;00653057&quot;/&gt;&lt;wsp:rsid wsp:val=&quot;00653595&quot;/&gt;&lt;wsp:rsid wsp:val=&quot;0065370D&quot;/&gt;&lt;wsp:rsid wsp:val=&quot;00653CED&quot;/&gt;&lt;wsp:rsid wsp:val=&quot;00655F3A&quot;/&gt;&lt;wsp:rsid wsp:val=&quot;006562AE&quot;/&gt;&lt;wsp:rsid wsp:val=&quot;006601DA&quot;/&gt;&lt;wsp:rsid wsp:val=&quot;00660BAA&quot;/&gt;&lt;wsp:rsid wsp:val=&quot;00661401&quot;/&gt;&lt;wsp:rsid wsp:val=&quot;00661CA4&quot;/&gt;&lt;wsp:rsid wsp:val=&quot;006621AD&quot;/&gt;&lt;wsp:rsid wsp:val=&quot;00662978&quot;/&gt;&lt;wsp:rsid wsp:val=&quot;00662BCE&quot;/&gt;&lt;wsp:rsid wsp:val=&quot;00662C64&quot;/&gt;&lt;wsp:rsid wsp:val=&quot;006658AB&quot;/&gt;&lt;wsp:rsid wsp:val=&quot;00670E7D&quot;/&gt;&lt;wsp:rsid wsp:val=&quot;006748D3&quot;/&gt;&lt;wsp:rsid wsp:val=&quot;006768A0&quot;/&gt;&lt;wsp:rsid wsp:val=&quot;00677068&quot;/&gt;&lt;wsp:rsid wsp:val=&quot;006834B7&quot;/&gt;&lt;wsp:rsid wsp:val=&quot;00685108&quot;/&gt;&lt;wsp:rsid wsp:val=&quot;0068539E&quot;/&gt;&lt;wsp:rsid wsp:val=&quot;00685C96&quot;/&gt;&lt;wsp:rsid wsp:val=&quot;00686391&quot;/&gt;&lt;wsp:rsid wsp:val=&quot;00686954&quot;/&gt;&lt;wsp:rsid wsp:val=&quot;00687552&quot;/&gt;&lt;wsp:rsid wsp:val=&quot;00691F9A&quot;/&gt;&lt;wsp:rsid wsp:val=&quot;006921F8&quot;/&gt;&lt;wsp:rsid wsp:val=&quot;00692230&quot;/&gt;&lt;wsp:rsid wsp:val=&quot;0069249A&quot;/&gt;&lt;wsp:rsid wsp:val=&quot;00693E11&quot;/&gt;&lt;wsp:rsid wsp:val=&quot;00694857&quot;/&gt;&lt;wsp:rsid wsp:val=&quot;00695DC1&quot;/&gt;&lt;wsp:rsid wsp:val=&quot;006975AE&quot;/&gt;&lt;wsp:rsid wsp:val=&quot;00697727&quot;/&gt;&lt;wsp:rsid wsp:val=&quot;00697BAC&quot;/&gt;&lt;wsp:rsid wsp:val=&quot;00697F98&quot;/&gt;&lt;wsp:rsid wsp:val=&quot;006A142E&quot;/&gt;&lt;wsp:rsid wsp:val=&quot;006A7153&quot;/&gt;&lt;wsp:rsid wsp:val=&quot;006A71E3&quot;/&gt;&lt;wsp:rsid wsp:val=&quot;006B0803&quot;/&gt;&lt;wsp:rsid wsp:val=&quot;006B3206&quot;/&gt;&lt;wsp:rsid wsp:val=&quot;006B34CA&quot;/&gt;&lt;wsp:rsid wsp:val=&quot;006B5E7D&quot;/&gt;&lt;wsp:rsid wsp:val=&quot;006C0016&quot;/&gt;&lt;wsp:rsid wsp:val=&quot;006C0422&quot;/&gt;&lt;wsp:rsid wsp:val=&quot;006C1351&quot;/&gt;&lt;wsp:rsid wsp:val=&quot;006C28E5&quot;/&gt;&lt;wsp:rsid wsp:val=&quot;006C4292&quot;/&gt;&lt;wsp:rsid wsp:val=&quot;006C5924&quot;/&gt;&lt;wsp:rsid wsp:val=&quot;006C7DCF&quot;/&gt;&lt;wsp:rsid wsp:val=&quot;006D109C&quot;/&gt;&lt;wsp:rsid wsp:val=&quot;006D22D2&quot;/&gt;&lt;wsp:rsid wsp:val=&quot;006D2757&quot;/&gt;&lt;wsp:rsid wsp:val=&quot;006D2869&quot;/&gt;&lt;wsp:rsid wsp:val=&quot;006D59FE&quot;/&gt;&lt;wsp:rsid wsp:val=&quot;006D6794&quot;/&gt;&lt;wsp:rsid wsp:val=&quot;006D7C12&quot;/&gt;&lt;wsp:rsid wsp:val=&quot;006D7EAC&quot;/&gt;&lt;wsp:rsid wsp:val=&quot;006E24FA&quot;/&gt;&lt;wsp:rsid wsp:val=&quot;006E295C&quot;/&gt;&lt;wsp:rsid wsp:val=&quot;006E4527&quot;/&gt;&lt;wsp:rsid wsp:val=&quot;006E4C0A&quot;/&gt;&lt;wsp:rsid wsp:val=&quot;006E6B9A&quot;/&gt;&lt;wsp:rsid wsp:val=&quot;006F14DE&quot;/&gt;&lt;wsp:rsid wsp:val=&quot;006F1BBD&quot;/&gt;&lt;wsp:rsid wsp:val=&quot;006F249A&quot;/&gt;&lt;wsp:rsid wsp:val=&quot;006F2D86&quot;/&gt;&lt;wsp:rsid wsp:val=&quot;006F2F5C&quot;/&gt;&lt;wsp:rsid wsp:val=&quot;006F3316&quot;/&gt;&lt;wsp:rsid wsp:val=&quot;006F3833&quot;/&gt;&lt;wsp:rsid wsp:val=&quot;006F5977&quot;/&gt;&lt;wsp:rsid wsp:val=&quot;006F6E8C&quot;/&gt;&lt;wsp:rsid wsp:val=&quot;006F796E&quot;/&gt;&lt;wsp:rsid wsp:val=&quot;0070250E&quot;/&gt;&lt;wsp:rsid wsp:val=&quot;00706D88&quot;/&gt;&lt;wsp:rsid wsp:val=&quot;00707E1B&quot;/&gt;&lt;wsp:rsid wsp:val=&quot;00710C75&quot;/&gt;&lt;wsp:rsid wsp:val=&quot;0071163D&quot;/&gt;&lt;wsp:rsid wsp:val=&quot;00711BFC&quot;/&gt;&lt;wsp:rsid wsp:val=&quot;007136FE&quot;/&gt;&lt;wsp:rsid wsp:val=&quot;00714CE7&quot;/&gt;&lt;wsp:rsid wsp:val=&quot;00715EFA&quot;/&gt;&lt;wsp:rsid wsp:val=&quot;00721040&quot;/&gt;&lt;wsp:rsid wsp:val=&quot;00724768&quot;/&gt;&lt;wsp:rsid wsp:val=&quot;00725718&quot;/&gt;&lt;wsp:rsid wsp:val=&quot;0072782D&quot;/&gt;&lt;wsp:rsid wsp:val=&quot;00730C96&quot;/&gt;&lt;wsp:rsid wsp:val=&quot;00733193&quot;/&gt;&lt;wsp:rsid wsp:val=&quot;00733D50&quot;/&gt;&lt;wsp:rsid wsp:val=&quot;0073402C&quot;/&gt;&lt;wsp:rsid wsp:val=&quot;0073413F&quot;/&gt;&lt;wsp:rsid wsp:val=&quot;0073437A&quot;/&gt;&lt;wsp:rsid wsp:val=&quot;00735014&quot;/&gt;&lt;wsp:rsid wsp:val=&quot;0073508E&quot;/&gt;&lt;wsp:rsid wsp:val=&quot;00736964&quot;/&gt;&lt;wsp:rsid wsp:val=&quot;00736DFE&quot;/&gt;&lt;wsp:rsid wsp:val=&quot;00737B2A&quot;/&gt;&lt;wsp:rsid wsp:val=&quot;00746248&quot;/&gt;&lt;wsp:rsid wsp:val=&quot;00750EBB&quot;/&gt;&lt;wsp:rsid wsp:val=&quot;00750F1B&quot;/&gt;&lt;wsp:rsid wsp:val=&quot;00751B73&quot;/&gt;&lt;wsp:rsid wsp:val=&quot;007533E0&quot;/&gt;&lt;wsp:rsid wsp:val=&quot;00753AC0&quot;/&gt;&lt;wsp:rsid wsp:val=&quot;00754A39&quot;/&gt;&lt;wsp:rsid wsp:val=&quot;0075574D&quot;/&gt;&lt;wsp:rsid wsp:val=&quot;007577F7&quot;/&gt;&lt;wsp:rsid wsp:val=&quot;00757BAC&quot;/&gt;&lt;wsp:rsid wsp:val=&quot;0076076F&quot;/&gt;&lt;wsp:rsid wsp:val=&quot;00760BEA&quot;/&gt;&lt;wsp:rsid wsp:val=&quot;00761C7C&quot;/&gt;&lt;wsp:rsid wsp:val=&quot;00761D78&quot;/&gt;&lt;wsp:rsid wsp:val=&quot;00762236&quot;/&gt;&lt;wsp:rsid wsp:val=&quot;007623FE&quot;/&gt;&lt;wsp:rsid wsp:val=&quot;00762DDF&quot;/&gt;&lt;wsp:rsid wsp:val=&quot;00765A35&quot;/&gt;&lt;wsp:rsid wsp:val=&quot;00765C9E&quot;/&gt;&lt;wsp:rsid wsp:val=&quot;00766EE6&quot;/&gt;&lt;wsp:rsid wsp:val=&quot;0076798C&quot;/&gt;&lt;wsp:rsid wsp:val=&quot;007705C5&quot;/&gt;&lt;wsp:rsid wsp:val=&quot;00772B01&quot;/&gt;&lt;wsp:rsid wsp:val=&quot;007736A9&quot;/&gt;&lt;wsp:rsid wsp:val=&quot;00773935&quot;/&gt;&lt;wsp:rsid wsp:val=&quot;00774559&quot;/&gt;&lt;wsp:rsid wsp:val=&quot;0077626D&quot;/&gt;&lt;wsp:rsid wsp:val=&quot;0077710D&quot;/&gt;&lt;wsp:rsid wsp:val=&quot;00781F5E&quot;/&gt;&lt;wsp:rsid wsp:val=&quot;00782441&quot;/&gt;&lt;wsp:rsid wsp:val=&quot;007838A3&quot;/&gt;&lt;wsp:rsid wsp:val=&quot;00785984&quot;/&gt;&lt;wsp:rsid wsp:val=&quot;007859F2&quot;/&gt;&lt;wsp:rsid wsp:val=&quot;007862AA&quot;/&gt;&lt;wsp:rsid wsp:val=&quot;00786700&quot;/&gt;&lt;wsp:rsid wsp:val=&quot;0078787B&quot;/&gt;&lt;wsp:rsid wsp:val=&quot;007913A4&quot;/&gt;&lt;wsp:rsid wsp:val=&quot;007931E8&quot;/&gt;&lt;wsp:rsid wsp:val=&quot;007950C4&quot;/&gt;&lt;wsp:rsid wsp:val=&quot;00795D67&quot;/&gt;&lt;wsp:rsid wsp:val=&quot;00797EBA&quot;/&gt;&lt;wsp:rsid wsp:val=&quot;007A1644&quot;/&gt;&lt;wsp:rsid wsp:val=&quot;007A2DA1&quot;/&gt;&lt;wsp:rsid wsp:val=&quot;007A41D5&quot;/&gt;&lt;wsp:rsid wsp:val=&quot;007A4E8D&quot;/&gt;&lt;wsp:rsid wsp:val=&quot;007A5727&quot;/&gt;&lt;wsp:rsid wsp:val=&quot;007B0EE4&quot;/&gt;&lt;wsp:rsid wsp:val=&quot;007B16A5&quot;/&gt;&lt;wsp:rsid wsp:val=&quot;007B1C99&quot;/&gt;&lt;wsp:rsid wsp:val=&quot;007B404C&quot;/&gt;&lt;wsp:rsid wsp:val=&quot;007B4889&quot;/&gt;&lt;wsp:rsid wsp:val=&quot;007B4930&quot;/&gt;&lt;wsp:rsid wsp:val=&quot;007B6ED5&quot;/&gt;&lt;wsp:rsid wsp:val=&quot;007C0F28&quot;/&gt;&lt;wsp:rsid wsp:val=&quot;007C1B67&quot;/&gt;&lt;wsp:rsid wsp:val=&quot;007C45B2&quot;/&gt;&lt;wsp:rsid wsp:val=&quot;007D29AE&quot;/&gt;&lt;wsp:rsid wsp:val=&quot;007D6BF4&quot;/&gt;&lt;wsp:rsid wsp:val=&quot;007D79DD&quot;/&gt;&lt;wsp:rsid wsp:val=&quot;007D7C02&quot;/&gt;&lt;wsp:rsid wsp:val=&quot;007E58B3&quot;/&gt;&lt;wsp:rsid wsp:val=&quot;007E5D0D&quot;/&gt;&lt;wsp:rsid wsp:val=&quot;007F038A&quot;/&gt;&lt;wsp:rsid wsp:val=&quot;007F105C&quot;/&gt;&lt;wsp:rsid wsp:val=&quot;007F19AB&quot;/&gt;&lt;wsp:rsid wsp:val=&quot;007F1F71&quot;/&gt;&lt;wsp:rsid wsp:val=&quot;007F27C2&quot;/&gt;&lt;wsp:rsid wsp:val=&quot;007F2E04&quot;/&gt;&lt;wsp:rsid wsp:val=&quot;007F302E&quot;/&gt;&lt;wsp:rsid wsp:val=&quot;007F324E&quot;/&gt;&lt;wsp:rsid wsp:val=&quot;007F5EDA&quot;/&gt;&lt;wsp:rsid wsp:val=&quot;007F6740&quot;/&gt;&lt;wsp:rsid wsp:val=&quot;007F7596&quot;/&gt;&lt;wsp:rsid wsp:val=&quot;007F7B09&quot;/&gt;&lt;wsp:rsid wsp:val=&quot;007F7DD5&quot;/&gt;&lt;wsp:rsid wsp:val=&quot;00800F38&quot;/&gt;&lt;wsp:rsid wsp:val=&quot;008011B7&quot;/&gt;&lt;wsp:rsid wsp:val=&quot;00801906&quot;/&gt;&lt;wsp:rsid wsp:val=&quot;0080327E&quot;/&gt;&lt;wsp:rsid wsp:val=&quot;00804295&quot;/&gt;&lt;wsp:rsid wsp:val=&quot;00804FB2&quot;/&gt;&lt;wsp:rsid wsp:val=&quot;008051E1&quot;/&gt;&lt;wsp:rsid wsp:val=&quot;00805EC8&quot;/&gt;&lt;wsp:rsid wsp:val=&quot;008064A6&quot;/&gt;&lt;wsp:rsid wsp:val=&quot;0080677C&quot;/&gt;&lt;wsp:rsid wsp:val=&quot;00807D6F&quot;/&gt;&lt;wsp:rsid wsp:val=&quot;008105F5&quot;/&gt;&lt;wsp:rsid wsp:val=&quot;00811146&quot;/&gt;&lt;wsp:rsid wsp:val=&quot;00812F4D&quot;/&gt;&lt;wsp:rsid wsp:val=&quot;00815E0B&quot;/&gt;&lt;wsp:rsid wsp:val=&quot;00822414&quot;/&gt;&lt;wsp:rsid wsp:val=&quot;00825D0A&quot;/&gt;&lt;wsp:rsid wsp:val=&quot;00825DFF&quot;/&gt;&lt;wsp:rsid wsp:val=&quot;00826615&quot;/&gt;&lt;wsp:rsid wsp:val=&quot;0083136F&quot;/&gt;&lt;wsp:rsid wsp:val=&quot;008318EF&quot;/&gt;&lt;wsp:rsid wsp:val=&quot;0083609A&quot;/&gt;&lt;wsp:rsid wsp:val=&quot;0083702B&quot;/&gt;&lt;wsp:rsid wsp:val=&quot;00841408&quot;/&gt;&lt;wsp:rsid wsp:val=&quot;00842E3B&quot;/&gt;&lt;wsp:rsid wsp:val=&quot;00851A78&quot;/&gt;&lt;wsp:rsid wsp:val=&quot;00852DFD&quot;/&gt;&lt;wsp:rsid wsp:val=&quot;00857AB5&quot;/&gt;&lt;wsp:rsid wsp:val=&quot;00860411&quot;/&gt;&lt;wsp:rsid wsp:val=&quot;00860D89&quot;/&gt;&lt;wsp:rsid wsp:val=&quot;00862681&quot;/&gt;&lt;wsp:rsid wsp:val=&quot;00863E92&quot;/&gt;&lt;wsp:rsid wsp:val=&quot;00864763&quot;/&gt;&lt;wsp:rsid wsp:val=&quot;00866AC4&quot;/&gt;&lt;wsp:rsid wsp:val=&quot;00866C6D&quot;/&gt;&lt;wsp:rsid wsp:val=&quot;00866F18&quot;/&gt;&lt;wsp:rsid wsp:val=&quot;00867C71&quot;/&gt;&lt;wsp:rsid wsp:val=&quot;008703E2&quot;/&gt;&lt;wsp:rsid wsp:val=&quot;008706D6&quot;/&gt;&lt;wsp:rsid wsp:val=&quot;008720DB&quot;/&gt;&lt;wsp:rsid wsp:val=&quot;00872AC5&quot;/&gt;&lt;wsp:rsid wsp:val=&quot;00880089&quot;/&gt;&lt;wsp:rsid wsp:val=&quot;00881490&quot;/&gt;&lt;wsp:rsid wsp:val=&quot;008814BB&quot;/&gt;&lt;wsp:rsid wsp:val=&quot;00881BE8&quot;/&gt;&lt;wsp:rsid wsp:val=&quot;00881F14&quot;/&gt;&lt;wsp:rsid wsp:val=&quot;00882289&quot;/&gt;&lt;wsp:rsid wsp:val=&quot;008839B7&quot;/&gt;&lt;wsp:rsid wsp:val=&quot;008843E3&quot;/&gt;&lt;wsp:rsid wsp:val=&quot;008848E4&quot;/&gt;&lt;wsp:rsid wsp:val=&quot;00884F00&quot;/&gt;&lt;wsp:rsid wsp:val=&quot;0088656A&quot;/&gt;&lt;wsp:rsid wsp:val=&quot;008867FF&quot;/&gt;&lt;wsp:rsid wsp:val=&quot;00887378&quot;/&gt;&lt;wsp:rsid wsp:val=&quot;00890D12&quot;/&gt;&lt;wsp:rsid wsp:val=&quot;00894AFD&quot;/&gt;&lt;wsp:rsid wsp:val=&quot;00896C93&quot;/&gt;&lt;wsp:rsid wsp:val=&quot;00897090&quot;/&gt;&lt;wsp:rsid wsp:val=&quot;008A120C&quot;/&gt;&lt;wsp:rsid wsp:val=&quot;008A1980&quot;/&gt;&lt;wsp:rsid wsp:val=&quot;008A1CF8&quot;/&gt;&lt;wsp:rsid wsp:val=&quot;008A2FFC&quot;/&gt;&lt;wsp:rsid wsp:val=&quot;008A320E&quot;/&gt;&lt;wsp:rsid wsp:val=&quot;008A35C8&quot;/&gt;&lt;wsp:rsid wsp:val=&quot;008A5B20&quot;/&gt;&lt;wsp:rsid wsp:val=&quot;008A62C8&quot;/&gt;&lt;wsp:rsid wsp:val=&quot;008A63A8&quot;/&gt;&lt;wsp:rsid wsp:val=&quot;008A67DB&quot;/&gt;&lt;wsp:rsid wsp:val=&quot;008A7038&quot;/&gt;&lt;wsp:rsid wsp:val=&quot;008A7D3F&quot;/&gt;&lt;wsp:rsid wsp:val=&quot;008B1695&quot;/&gt;&lt;wsp:rsid wsp:val=&quot;008B198C&quot;/&gt;&lt;wsp:rsid wsp:val=&quot;008B3098&quot;/&gt;&lt;wsp:rsid wsp:val=&quot;008B4392&quot;/&gt;&lt;wsp:rsid wsp:val=&quot;008C1D97&quot;/&gt;&lt;wsp:rsid wsp:val=&quot;008C22D1&quot;/&gt;&lt;wsp:rsid wsp:val=&quot;008C7329&quot;/&gt;&lt;wsp:rsid wsp:val=&quot;008D059A&quot;/&gt;&lt;wsp:rsid wsp:val=&quot;008D2850&quot;/&gt;&lt;wsp:rsid wsp:val=&quot;008D5177&quot;/&gt;&lt;wsp:rsid wsp:val=&quot;008D5471&quot;/&gt;&lt;wsp:rsid wsp:val=&quot;008D560E&quot;/&gt;&lt;wsp:rsid wsp:val=&quot;008D575D&quot;/&gt;&lt;wsp:rsid wsp:val=&quot;008D5C89&quot;/&gt;&lt;wsp:rsid wsp:val=&quot;008D75D9&quot;/&gt;&lt;wsp:rsid wsp:val=&quot;008D7CB1&quot;/&gt;&lt;wsp:rsid wsp:val=&quot;008E129C&quot;/&gt;&lt;wsp:rsid wsp:val=&quot;008E42F0&quot;/&gt;&lt;wsp:rsid wsp:val=&quot;008E544C&quot;/&gt;&lt;wsp:rsid wsp:val=&quot;008E619E&quot;/&gt;&lt;wsp:rsid wsp:val=&quot;008E6AE2&quot;/&gt;&lt;wsp:rsid wsp:val=&quot;008F10AF&quot;/&gt;&lt;wsp:rsid wsp:val=&quot;008F1980&quot;/&gt;&lt;wsp:rsid wsp:val=&quot;008F2807&quot;/&gt;&lt;wsp:rsid wsp:val=&quot;008F3CCD&quot;/&gt;&lt;wsp:rsid wsp:val=&quot;008F3D89&quot;/&gt;&lt;wsp:rsid wsp:val=&quot;008F46C2&quot;/&gt;&lt;wsp:rsid wsp:val=&quot;008F5728&quot;/&gt;&lt;wsp:rsid wsp:val=&quot;008F6E75&quot;/&gt;&lt;wsp:rsid wsp:val=&quot;008F783C&quot;/&gt;&lt;wsp:rsid wsp:val=&quot;00903CE3&quot;/&gt;&lt;wsp:rsid wsp:val=&quot;009041BA&quot;/&gt;&lt;wsp:rsid wsp:val=&quot;009041C9&quot;/&gt;&lt;wsp:rsid wsp:val=&quot;00905A62&quot;/&gt;&lt;wsp:rsid wsp:val=&quot;00911A2D&quot;/&gt;&lt;wsp:rsid wsp:val=&quot;00911D2D&quot;/&gt;&lt;wsp:rsid wsp:val=&quot;00912026&quot;/&gt;&lt;wsp:rsid wsp:val=&quot;0091211F&quot;/&gt;&lt;wsp:rsid wsp:val=&quot;00913A66&quot;/&gt;&lt;wsp:rsid wsp:val=&quot;00914687&quot;/&gt;&lt;wsp:rsid wsp:val=&quot;0091567F&quot;/&gt;&lt;wsp:rsid wsp:val=&quot;00915A1B&quot;/&gt;&lt;wsp:rsid wsp:val=&quot;00916761&quot;/&gt;&lt;wsp:rsid wsp:val=&quot;00917420&quot;/&gt;&lt;wsp:rsid wsp:val=&quot;00917956&quot;/&gt;&lt;wsp:rsid wsp:val=&quot;00920767&quot;/&gt;&lt;wsp:rsid wsp:val=&quot;00923BB9&quot;/&gt;&lt;wsp:rsid wsp:val=&quot;00924380&quot;/&gt;&lt;wsp:rsid wsp:val=&quot;00930D61&quot;/&gt;&lt;wsp:rsid wsp:val=&quot;0093132A&quot;/&gt;&lt;wsp:rsid wsp:val=&quot;009332F0&quot;/&gt;&lt;wsp:rsid wsp:val=&quot;00933480&quot;/&gt;&lt;wsp:rsid wsp:val=&quot;009341E1&quot;/&gt;&lt;wsp:rsid wsp:val=&quot;009355E3&quot;/&gt;&lt;wsp:rsid wsp:val=&quot;00936492&quot;/&gt;&lt;wsp:rsid wsp:val=&quot;009366A2&quot;/&gt;&lt;wsp:rsid wsp:val=&quot;009431EF&quot;/&gt;&lt;wsp:rsid wsp:val=&quot;0094498E&quot;/&gt;&lt;wsp:rsid wsp:val=&quot;00944FA1&quot;/&gt;&lt;wsp:rsid wsp:val=&quot;00947D07&quot;/&gt;&lt;wsp:rsid wsp:val=&quot;00947D1A&quot;/&gt;&lt;wsp:rsid wsp:val=&quot;0095042D&quot;/&gt;&lt;wsp:rsid wsp:val=&quot;009519EB&quot;/&gt;&lt;wsp:rsid wsp:val=&quot;00954AF5&quot;/&gt;&lt;wsp:rsid wsp:val=&quot;00955333&quot;/&gt;&lt;wsp:rsid wsp:val=&quot;00960969&quot;/&gt;&lt;wsp:rsid wsp:val=&quot;00963B79&quot;/&gt;&lt;wsp:rsid wsp:val=&quot;0096411E&quot;/&gt;&lt;wsp:rsid wsp:val=&quot;009647A2&quot;/&gt;&lt;wsp:rsid wsp:val=&quot;00965951&quot;/&gt;&lt;wsp:rsid wsp:val=&quot;009679E5&quot;/&gt;&lt;wsp:rsid wsp:val=&quot;00970167&quot;/&gt;&lt;wsp:rsid wsp:val=&quot;009706B9&quot;/&gt;&lt;wsp:rsid wsp:val=&quot;009711B3&quot;/&gt;&lt;wsp:rsid wsp:val=&quot;00971BB7&quot;/&gt;&lt;wsp:rsid wsp:val=&quot;009726F9&quot;/&gt;&lt;wsp:rsid wsp:val=&quot;0097786B&quot;/&gt;&lt;wsp:rsid wsp:val=&quot;00980213&quot;/&gt;&lt;wsp:rsid wsp:val=&quot;00980B34&quot;/&gt;&lt;wsp:rsid wsp:val=&quot;009820F0&quot;/&gt;&lt;wsp:rsid wsp:val=&quot;00982B91&quot;/&gt;&lt;wsp:rsid wsp:val=&quot;0098363F&quot;/&gt;&lt;wsp:rsid wsp:val=&quot;0098745C&quot;/&gt;&lt;wsp:rsid wsp:val=&quot;00987C32&quot;/&gt;&lt;wsp:rsid wsp:val=&quot;0099047F&quot;/&gt;&lt;wsp:rsid wsp:val=&quot;00992F76&quot;/&gt;&lt;wsp:rsid wsp:val=&quot;00993129&quot;/&gt;&lt;wsp:rsid wsp:val=&quot;009943FE&quot;/&gt;&lt;wsp:rsid wsp:val=&quot;00994F25&quot;/&gt;&lt;wsp:rsid wsp:val=&quot;00995AF3&quot;/&gt;&lt;wsp:rsid wsp:val=&quot;0099608A&quot;/&gt;&lt;wsp:rsid wsp:val=&quot;00996DDD&quot;/&gt;&lt;wsp:rsid wsp:val=&quot;009A070E&quot;/&gt;&lt;wsp:rsid wsp:val=&quot;009A0F1C&quot;/&gt;&lt;wsp:rsid wsp:val=&quot;009A1571&quot;/&gt;&lt;wsp:rsid wsp:val=&quot;009A2E86&quot;/&gt;&lt;wsp:rsid wsp:val=&quot;009A3301&quot;/&gt;&lt;wsp:rsid wsp:val=&quot;009A42AD&quot;/&gt;&lt;wsp:rsid wsp:val=&quot;009A5F83&quot;/&gt;&lt;wsp:rsid wsp:val=&quot;009A6A76&quot;/&gt;&lt;wsp:rsid wsp:val=&quot;009B4CFB&quot;/&gt;&lt;wsp:rsid wsp:val=&quot;009B6106&quot;/&gt;&lt;wsp:rsid wsp:val=&quot;009B63D5&quot;/&gt;&lt;wsp:rsid wsp:val=&quot;009B7027&quot;/&gt;&lt;wsp:rsid wsp:val=&quot;009C3828&quot;/&gt;&lt;wsp:rsid wsp:val=&quot;009C3C07&quot;/&gt;&lt;wsp:rsid wsp:val=&quot;009C4C9E&quot;/&gt;&lt;wsp:rsid wsp:val=&quot;009C5D2F&quot;/&gt;&lt;wsp:rsid wsp:val=&quot;009C7B8F&quot;/&gt;&lt;wsp:rsid wsp:val=&quot;009D2590&quot;/&gt;&lt;wsp:rsid wsp:val=&quot;009D2790&quot;/&gt;&lt;wsp:rsid wsp:val=&quot;009D28E1&quot;/&gt;&lt;wsp:rsid wsp:val=&quot;009D29E7&quot;/&gt;&lt;wsp:rsid wsp:val=&quot;009D30E3&quot;/&gt;&lt;wsp:rsid wsp:val=&quot;009D5DCB&quot;/&gt;&lt;wsp:rsid wsp:val=&quot;009D7828&quot;/&gt;&lt;wsp:rsid wsp:val=&quot;009E0B9E&quot;/&gt;&lt;wsp:rsid wsp:val=&quot;009E21F4&quot;/&gt;&lt;wsp:rsid wsp:val=&quot;009E4771&quot;/&gt;&lt;wsp:rsid wsp:val=&quot;009E6913&quot;/&gt;&lt;wsp:rsid wsp:val=&quot;009E6AA3&quot;/&gt;&lt;wsp:rsid wsp:val=&quot;009E6DEC&quot;/&gt;&lt;wsp:rsid wsp:val=&quot;009E7210&quot;/&gt;&lt;wsp:rsid wsp:val=&quot;009F0878&quot;/&gt;&lt;wsp:rsid wsp:val=&quot;009F17A2&quot;/&gt;&lt;wsp:rsid wsp:val=&quot;009F22E4&quot;/&gt;&lt;wsp:rsid wsp:val=&quot;009F2339&quot;/&gt;&lt;wsp:rsid wsp:val=&quot;009F2CD3&quot;/&gt;&lt;wsp:rsid wsp:val=&quot;009F54B2&quot;/&gt;&lt;wsp:rsid wsp:val=&quot;009F5B69&quot;/&gt;&lt;wsp:rsid wsp:val=&quot;009F6EF2&quot;/&gt;&lt;wsp:rsid wsp:val=&quot;009F7A05&quot;/&gt;&lt;wsp:rsid wsp:val=&quot;009F7E5C&quot;/&gt;&lt;wsp:rsid wsp:val=&quot;009F7FDB&quot;/&gt;&lt;wsp:rsid wsp:val=&quot;00A00140&quot;/&gt;&lt;wsp:rsid wsp:val=&quot;00A015E1&quot;/&gt;&lt;wsp:rsid wsp:val=&quot;00A016D4&quot;/&gt;&lt;wsp:rsid wsp:val=&quot;00A020B5&quot;/&gt;&lt;wsp:rsid wsp:val=&quot;00A021DD&quot;/&gt;&lt;wsp:rsid wsp:val=&quot;00A03527&quot;/&gt;&lt;wsp:rsid wsp:val=&quot;00A04DDE&quot;/&gt;&lt;wsp:rsid wsp:val=&quot;00A07AD3&quot;/&gt;&lt;wsp:rsid wsp:val=&quot;00A1118B&quot;/&gt;&lt;wsp:rsid wsp:val=&quot;00A1238A&quot;/&gt;&lt;wsp:rsid wsp:val=&quot;00A12CD7&quot;/&gt;&lt;wsp:rsid wsp:val=&quot;00A14B57&quot;/&gt;&lt;wsp:rsid wsp:val=&quot;00A15D0B&quot;/&gt;&lt;wsp:rsid wsp:val=&quot;00A20105&quot;/&gt;&lt;wsp:rsid wsp:val=&quot;00A203EE&quot;/&gt;&lt;wsp:rsid wsp:val=&quot;00A22690&quot;/&gt;&lt;wsp:rsid wsp:val=&quot;00A2483E&quot;/&gt;&lt;wsp:rsid wsp:val=&quot;00A2640E&quot;/&gt;&lt;wsp:rsid wsp:val=&quot;00A2649A&quot;/&gt;&lt;wsp:rsid wsp:val=&quot;00A27076&quot;/&gt;&lt;wsp:rsid wsp:val=&quot;00A307AE&quot;/&gt;&lt;wsp:rsid wsp:val=&quot;00A34E69&quot;/&gt;&lt;wsp:rsid wsp:val=&quot;00A35037&quot;/&gt;&lt;wsp:rsid wsp:val=&quot;00A37387&quot;/&gt;&lt;wsp:rsid wsp:val=&quot;00A4066F&quot;/&gt;&lt;wsp:rsid wsp:val=&quot;00A41DFB&quot;/&gt;&lt;wsp:rsid wsp:val=&quot;00A433FD&quot;/&gt;&lt;wsp:rsid wsp:val=&quot;00A443BB&quot;/&gt;&lt;wsp:rsid wsp:val=&quot;00A47C5C&quot;/&gt;&lt;wsp:rsid wsp:val=&quot;00A47F53&quot;/&gt;&lt;wsp:rsid wsp:val=&quot;00A47FD7&quot;/&gt;&lt;wsp:rsid wsp:val=&quot;00A50B7D&quot;/&gt;&lt;wsp:rsid wsp:val=&quot;00A51CEC&quot;/&gt;&lt;wsp:rsid wsp:val=&quot;00A52012&quot;/&gt;&lt;wsp:rsid wsp:val=&quot;00A5213C&quot;/&gt;&lt;wsp:rsid wsp:val=&quot;00A53D2D&quot;/&gt;&lt;wsp:rsid wsp:val=&quot;00A555DD&quot;/&gt;&lt;wsp:rsid wsp:val=&quot;00A55C53&quot;/&gt;&lt;wsp:rsid wsp:val=&quot;00A5607B&quot;/&gt;&lt;wsp:rsid wsp:val=&quot;00A56E62&quot;/&gt;&lt;wsp:rsid wsp:val=&quot;00A61731&quot;/&gt;&lt;wsp:rsid wsp:val=&quot;00A61E30&quot;/&gt;&lt;wsp:rsid wsp:val=&quot;00A629D5&quot;/&gt;&lt;wsp:rsid wsp:val=&quot;00A6772F&quot;/&gt;&lt;wsp:rsid wsp:val=&quot;00A70A27&quot;/&gt;&lt;wsp:rsid wsp:val=&quot;00A7103E&quot;/&gt;&lt;wsp:rsid wsp:val=&quot;00A7113E&quot;/&gt;&lt;wsp:rsid wsp:val=&quot;00A714B4&quot;/&gt;&lt;wsp:rsid wsp:val=&quot;00A73520&quot;/&gt;&lt;wsp:rsid wsp:val=&quot;00A743B0&quot;/&gt;&lt;wsp:rsid wsp:val=&quot;00A759B9&quot;/&gt;&lt;wsp:rsid wsp:val=&quot;00A75E49&quot;/&gt;&lt;wsp:rsid wsp:val=&quot;00A76720&quot;/&gt;&lt;wsp:rsid wsp:val=&quot;00A7759F&quot;/&gt;&lt;wsp:rsid wsp:val=&quot;00A83176&quot;/&gt;&lt;wsp:rsid wsp:val=&quot;00A84D11&quot;/&gt;&lt;wsp:rsid wsp:val=&quot;00A9189D&quot;/&gt;&lt;wsp:rsid wsp:val=&quot;00A930F3&quot;/&gt;&lt;wsp:rsid wsp:val=&quot;00A97A2E&quot;/&gt;&lt;wsp:rsid wsp:val=&quot;00A97E70&quot;/&gt;&lt;wsp:rsid wsp:val=&quot;00AA1D80&quot;/&gt;&lt;wsp:rsid wsp:val=&quot;00AA3298&quot;/&gt;&lt;wsp:rsid wsp:val=&quot;00AA4384&quot;/&gt;&lt;wsp:rsid wsp:val=&quot;00AA505A&quot;/&gt;&lt;wsp:rsid wsp:val=&quot;00AA6084&quot;/&gt;&lt;wsp:rsid wsp:val=&quot;00AA78BC&quot;/&gt;&lt;wsp:rsid wsp:val=&quot;00AB1BCC&quot;/&gt;&lt;wsp:rsid wsp:val=&quot;00AB1E99&quot;/&gt;&lt;wsp:rsid wsp:val=&quot;00AB42AC&quot;/&gt;&lt;wsp:rsid wsp:val=&quot;00AC32BD&quot;/&gt;&lt;wsp:rsid wsp:val=&quot;00AC33BB&quot;/&gt;&lt;wsp:rsid wsp:val=&quot;00AC6D6C&quot;/&gt;&lt;wsp:rsid wsp:val=&quot;00AC77F2&quot;/&gt;&lt;wsp:rsid wsp:val=&quot;00AD0F0F&quot;/&gt;&lt;wsp:rsid wsp:val=&quot;00AD2973&quot;/&gt;&lt;wsp:rsid wsp:val=&quot;00AD347E&quot;/&gt;&lt;wsp:rsid wsp:val=&quot;00AD361C&quot;/&gt;&lt;wsp:rsid wsp:val=&quot;00AD4456&quot;/&gt;&lt;wsp:rsid wsp:val=&quot;00AD4A53&quot;/&gt;&lt;wsp:rsid wsp:val=&quot;00AD5574&quot;/&gt;&lt;wsp:rsid wsp:val=&quot;00AD56E7&quot;/&gt;&lt;wsp:rsid wsp:val=&quot;00AE1FB3&quot;/&gt;&lt;wsp:rsid wsp:val=&quot;00AE4C69&quot;/&gt;&lt;wsp:rsid wsp:val=&quot;00AE5DF6&quot;/&gt;&lt;wsp:rsid wsp:val=&quot;00AE6A37&quot;/&gt;&lt;wsp:rsid wsp:val=&quot;00AE7DEF&quot;/&gt;&lt;wsp:rsid wsp:val=&quot;00AF1B49&quot;/&gt;&lt;wsp:rsid wsp:val=&quot;00AF3010&quot;/&gt;&lt;wsp:rsid wsp:val=&quot;00AF4D07&quot;/&gt;&lt;wsp:rsid wsp:val=&quot;00AF653D&quot;/&gt;&lt;wsp:rsid wsp:val=&quot;00AF66EF&quot;/&gt;&lt;wsp:rsid wsp:val=&quot;00B02D60&quot;/&gt;&lt;wsp:rsid wsp:val=&quot;00B04667&quot;/&gt;&lt;wsp:rsid wsp:val=&quot;00B05990&quot;/&gt;&lt;wsp:rsid wsp:val=&quot;00B05F64&quot;/&gt;&lt;wsp:rsid wsp:val=&quot;00B0611E&quot;/&gt;&lt;wsp:rsid wsp:val=&quot;00B06202&quot;/&gt;&lt;wsp:rsid wsp:val=&quot;00B06237&quot;/&gt;&lt;wsp:rsid wsp:val=&quot;00B0674A&quot;/&gt;&lt;wsp:rsid wsp:val=&quot;00B10036&quot;/&gt;&lt;wsp:rsid wsp:val=&quot;00B10750&quot;/&gt;&lt;wsp:rsid wsp:val=&quot;00B10B0C&quot;/&gt;&lt;wsp:rsid wsp:val=&quot;00B117FC&quot;/&gt;&lt;wsp:rsid wsp:val=&quot;00B126DA&quot;/&gt;&lt;wsp:rsid wsp:val=&quot;00B13720&quot;/&gt;&lt;wsp:rsid wsp:val=&quot;00B13B64&quot;/&gt;&lt;wsp:rsid wsp:val=&quot;00B15088&quot;/&gt;&lt;wsp:rsid wsp:val=&quot;00B15CE0&quot;/&gt;&lt;wsp:rsid wsp:val=&quot;00B16134&quot;/&gt;&lt;wsp:rsid wsp:val=&quot;00B16885&quot;/&gt;&lt;wsp:rsid wsp:val=&quot;00B20AAE&quot;/&gt;&lt;wsp:rsid wsp:val=&quot;00B211A7&quot;/&gt;&lt;wsp:rsid wsp:val=&quot;00B21CC8&quot;/&gt;&lt;wsp:rsid wsp:val=&quot;00B23148&quot;/&gt;&lt;wsp:rsid wsp:val=&quot;00B236A1&quot;/&gt;&lt;wsp:rsid wsp:val=&quot;00B242A0&quot;/&gt;&lt;wsp:rsid wsp:val=&quot;00B24467&quot;/&gt;&lt;wsp:rsid wsp:val=&quot;00B25E86&quot;/&gt;&lt;wsp:rsid wsp:val=&quot;00B27DCF&quot;/&gt;&lt;wsp:rsid wsp:val=&quot;00B3082B&quot;/&gt;&lt;wsp:rsid wsp:val=&quot;00B3106E&quot;/&gt;&lt;wsp:rsid wsp:val=&quot;00B33B08&quot;/&gt;&lt;wsp:rsid wsp:val=&quot;00B34ADC&quot;/&gt;&lt;wsp:rsid wsp:val=&quot;00B357E9&quot;/&gt;&lt;wsp:rsid wsp:val=&quot;00B35B08&quot;/&gt;&lt;wsp:rsid wsp:val=&quot;00B369FE&quot;/&gt;&lt;wsp:rsid wsp:val=&quot;00B40743&quot;/&gt;&lt;wsp:rsid wsp:val=&quot;00B40A8D&quot;/&gt;&lt;wsp:rsid wsp:val=&quot;00B40D6F&quot;/&gt;&lt;wsp:rsid wsp:val=&quot;00B43A30&quot;/&gt;&lt;wsp:rsid wsp:val=&quot;00B44C7A&quot;/&gt;&lt;wsp:rsid wsp:val=&quot;00B45279&quot;/&gt;&lt;wsp:rsid wsp:val=&quot;00B512E8&quot;/&gt;&lt;wsp:rsid wsp:val=&quot;00B52C82&quot;/&gt;&lt;wsp:rsid wsp:val=&quot;00B532F2&quot;/&gt;&lt;wsp:rsid wsp:val=&quot;00B53950&quot;/&gt;&lt;wsp:rsid wsp:val=&quot;00B53B9F&quot;/&gt;&lt;wsp:rsid wsp:val=&quot;00B56085&quot;/&gt;&lt;wsp:rsid wsp:val=&quot;00B56529&quot;/&gt;&lt;wsp:rsid wsp:val=&quot;00B56B93&quot;/&gt;&lt;wsp:rsid wsp:val=&quot;00B6129A&quot;/&gt;&lt;wsp:rsid wsp:val=&quot;00B6305E&quot;/&gt;&lt;wsp:rsid wsp:val=&quot;00B63E5C&quot;/&gt;&lt;wsp:rsid wsp:val=&quot;00B707EC&quot;/&gt;&lt;wsp:rsid wsp:val=&quot;00B744E4&quot;/&gt;&lt;wsp:rsid wsp:val=&quot;00B76CE0&quot;/&gt;&lt;wsp:rsid wsp:val=&quot;00B77CC8&quot;/&gt;&lt;wsp:rsid wsp:val=&quot;00B8059F&quot;/&gt;&lt;wsp:rsid wsp:val=&quot;00B8166B&quot;/&gt;&lt;wsp:rsid wsp:val=&quot;00B83003&quot;/&gt;&lt;wsp:rsid wsp:val=&quot;00B83748&quot;/&gt;&lt;wsp:rsid wsp:val=&quot;00B872E5&quot;/&gt;&lt;wsp:rsid wsp:val=&quot;00B9076C&quot;/&gt;&lt;wsp:rsid wsp:val=&quot;00B90B15&quot;/&gt;&lt;wsp:rsid wsp:val=&quot;00B946C2&quot;/&gt;&lt;wsp:rsid wsp:val=&quot;00B974EA&quot;/&gt;&lt;wsp:rsid wsp:val=&quot;00BA0DB8&quot;/&gt;&lt;wsp:rsid wsp:val=&quot;00BA13BE&quot;/&gt;&lt;wsp:rsid wsp:val=&quot;00BA49A4&quot;/&gt;&lt;wsp:rsid wsp:val=&quot;00BB1CB2&quot;/&gt;&lt;wsp:rsid wsp:val=&quot;00BB4FAF&quot;/&gt;&lt;wsp:rsid wsp:val=&quot;00BB5EEB&quot;/&gt;&lt;wsp:rsid wsp:val=&quot;00BB7BAD&quot;/&gt;&lt;wsp:rsid wsp:val=&quot;00BC0558&quot;/&gt;&lt;wsp:rsid wsp:val=&quot;00BC0DCF&quot;/&gt;&lt;wsp:rsid wsp:val=&quot;00BC115F&quot;/&gt;&lt;wsp:rsid wsp:val=&quot;00BC2F47&quot;/&gt;&lt;wsp:rsid wsp:val=&quot;00BC373F&quot;/&gt;&lt;wsp:rsid wsp:val=&quot;00BC3A95&quot;/&gt;&lt;wsp:rsid wsp:val=&quot;00BC5F0B&quot;/&gt;&lt;wsp:rsid wsp:val=&quot;00BC6C48&quot;/&gt;&lt;wsp:rsid wsp:val=&quot;00BC6CC2&quot;/&gt;&lt;wsp:rsid wsp:val=&quot;00BC73CD&quot;/&gt;&lt;wsp:rsid wsp:val=&quot;00BC7834&quot;/&gt;&lt;wsp:rsid wsp:val=&quot;00BC7C33&quot;/&gt;&lt;wsp:rsid wsp:val=&quot;00BD02A2&quot;/&gt;&lt;wsp:rsid wsp:val=&quot;00BD0552&quot;/&gt;&lt;wsp:rsid wsp:val=&quot;00BD0AB8&quot;/&gt;&lt;wsp:rsid wsp:val=&quot;00BD3E05&quot;/&gt;&lt;wsp:rsid wsp:val=&quot;00BD50E7&quot;/&gt;&lt;wsp:rsid wsp:val=&quot;00BD6E77&quot;/&gt;&lt;wsp:rsid wsp:val=&quot;00BE1581&quot;/&gt;&lt;wsp:rsid wsp:val=&quot;00BE1B43&quot;/&gt;&lt;wsp:rsid wsp:val=&quot;00BE1D6E&quot;/&gt;&lt;wsp:rsid wsp:val=&quot;00BE300D&quot;/&gt;&lt;wsp:rsid wsp:val=&quot;00BE3DF2&quot;/&gt;&lt;wsp:rsid wsp:val=&quot;00BE422F&quot;/&gt;&lt;wsp:rsid wsp:val=&quot;00BF2D31&quot;/&gt;&lt;wsp:rsid wsp:val=&quot;00BF4A5F&quot;/&gt;&lt;wsp:rsid wsp:val=&quot;00C00134&quot;/&gt;&lt;wsp:rsid wsp:val=&quot;00C04A47&quot;/&gt;&lt;wsp:rsid wsp:val=&quot;00C04FF1&quot;/&gt;&lt;wsp:rsid wsp:val=&quot;00C05412&quot;/&gt;&lt;wsp:rsid wsp:val=&quot;00C062C3&quot;/&gt;&lt;wsp:rsid wsp:val=&quot;00C06F7F&quot;/&gt;&lt;wsp:rsid wsp:val=&quot;00C11A22&quot;/&gt;&lt;wsp:rsid wsp:val=&quot;00C12468&quot;/&gt;&lt;wsp:rsid wsp:val=&quot;00C12641&quot;/&gt;&lt;wsp:rsid wsp:val=&quot;00C13464&quot;/&gt;&lt;wsp:rsid wsp:val=&quot;00C13D36&quot;/&gt;&lt;wsp:rsid wsp:val=&quot;00C16B8C&quot;/&gt;&lt;wsp:rsid wsp:val=&quot;00C201FE&quot;/&gt;&lt;wsp:rsid wsp:val=&quot;00C20643&quot;/&gt;&lt;wsp:rsid wsp:val=&quot;00C20F57&quot;/&gt;&lt;wsp:rsid wsp:val=&quot;00C2117B&quot;/&gt;&lt;wsp:rsid wsp:val=&quot;00C2160E&quot;/&gt;&lt;wsp:rsid wsp:val=&quot;00C21C3C&quot;/&gt;&lt;wsp:rsid wsp:val=&quot;00C24D75&quot;/&gt;&lt;wsp:rsid wsp:val=&quot;00C26080&quot;/&gt;&lt;wsp:rsid wsp:val=&quot;00C27C66&quot;/&gt;&lt;wsp:rsid wsp:val=&quot;00C27C9E&quot;/&gt;&lt;wsp:rsid wsp:val=&quot;00C32A46&quot;/&gt;&lt;wsp:rsid wsp:val=&quot;00C34192&quot;/&gt;&lt;wsp:rsid wsp:val=&quot;00C35C42&quot;/&gt;&lt;wsp:rsid wsp:val=&quot;00C3650B&quot;/&gt;&lt;wsp:rsid wsp:val=&quot;00C4001F&quot;/&gt;&lt;wsp:rsid wsp:val=&quot;00C420C3&quot;/&gt;&lt;wsp:rsid wsp:val=&quot;00C50501&quot;/&gt;&lt;wsp:rsid wsp:val=&quot;00C51F4E&quot;/&gt;&lt;wsp:rsid wsp:val=&quot;00C62016&quot;/&gt;&lt;wsp:rsid wsp:val=&quot;00C63D98&quot;/&gt;&lt;wsp:rsid wsp:val=&quot;00C64E9F&quot;/&gt;&lt;wsp:rsid wsp:val=&quot;00C65159&quot;/&gt;&lt;wsp:rsid wsp:val=&quot;00C657EF&quot;/&gt;&lt;wsp:rsid wsp:val=&quot;00C6639E&quot;/&gt;&lt;wsp:rsid wsp:val=&quot;00C67CEB&quot;/&gt;&lt;wsp:rsid wsp:val=&quot;00C727F8&quot;/&gt;&lt;wsp:rsid wsp:val=&quot;00C728C9&quot;/&gt;&lt;wsp:rsid wsp:val=&quot;00C73EB2&quot;/&gt;&lt;wsp:rsid wsp:val=&quot;00C740C8&quot;/&gt;&lt;wsp:rsid wsp:val=&quot;00C741ED&quot;/&gt;&lt;wsp:rsid wsp:val=&quot;00C7558C&quot;/&gt;&lt;wsp:rsid wsp:val=&quot;00C758A6&quot;/&gt;&lt;wsp:rsid wsp:val=&quot;00C766CC&quot;/&gt;&lt;wsp:rsid wsp:val=&quot;00C76E16&quot;/&gt;&lt;wsp:rsid wsp:val=&quot;00C77627&quot;/&gt;&lt;wsp:rsid wsp:val=&quot;00C82188&quot;/&gt;&lt;wsp:rsid wsp:val=&quot;00C82342&quot;/&gt;&lt;wsp:rsid wsp:val=&quot;00C828BE&quot;/&gt;&lt;wsp:rsid wsp:val=&quot;00C83152&quot;/&gt;&lt;wsp:rsid wsp:val=&quot;00C866AC&quot;/&gt;&lt;wsp:rsid wsp:val=&quot;00C866DC&quot;/&gt;&lt;wsp:rsid wsp:val=&quot;00C90CF9&quot;/&gt;&lt;wsp:rsid wsp:val=&quot;00C921B1&quot;/&gt;&lt;wsp:rsid wsp:val=&quot;00C9441C&quot;/&gt;&lt;wsp:rsid wsp:val=&quot;00C9490E&quot;/&gt;&lt;wsp:rsid wsp:val=&quot;00C96066&quot;/&gt;&lt;wsp:rsid wsp:val=&quot;00C9684E&quot;/&gt;&lt;wsp:rsid wsp:val=&quot;00CA1C67&quot;/&gt;&lt;wsp:rsid wsp:val=&quot;00CA2484&quot;/&gt;&lt;wsp:rsid wsp:val=&quot;00CA27FA&quot;/&gt;&lt;wsp:rsid wsp:val=&quot;00CA3CCD&quot;/&gt;&lt;wsp:rsid wsp:val=&quot;00CA4CDE&quot;/&gt;&lt;wsp:rsid wsp:val=&quot;00CA5AEE&quot;/&gt;&lt;wsp:rsid wsp:val=&quot;00CA77C5&quot;/&gt;&lt;wsp:rsid wsp:val=&quot;00CB0CA7&quot;/&gt;&lt;wsp:rsid wsp:val=&quot;00CB1A9C&quot;/&gt;&lt;wsp:rsid wsp:val=&quot;00CB2920&quot;/&gt;&lt;wsp:rsid wsp:val=&quot;00CB3707&quot;/&gt;&lt;wsp:rsid wsp:val=&quot;00CB5C2A&quot;/&gt;&lt;wsp:rsid wsp:val=&quot;00CB6ACD&quot;/&gt;&lt;wsp:rsid wsp:val=&quot;00CC0AAD&quot;/&gt;&lt;wsp:rsid wsp:val=&quot;00CC0FA5&quot;/&gt;&lt;wsp:rsid wsp:val=&quot;00CC3BD8&quot;/&gt;&lt;wsp:rsid wsp:val=&quot;00CC3DF4&quot;/&gt;&lt;wsp:rsid wsp:val=&quot;00CC4EBF&quot;/&gt;&lt;wsp:rsid wsp:val=&quot;00CD01C4&quot;/&gt;&lt;wsp:rsid wsp:val=&quot;00CD1AB7&quot;/&gt;&lt;wsp:rsid wsp:val=&quot;00CD23B8&quot;/&gt;&lt;wsp:rsid wsp:val=&quot;00CD26DD&quot;/&gt;&lt;wsp:rsid wsp:val=&quot;00CD2C69&quot;/&gt;&lt;wsp:rsid wsp:val=&quot;00CD3BA0&quot;/&gt;&lt;wsp:rsid wsp:val=&quot;00CD5933&quot;/&gt;&lt;wsp:rsid wsp:val=&quot;00CE284A&quot;/&gt;&lt;wsp:rsid wsp:val=&quot;00CE4494&quot;/&gt;&lt;wsp:rsid wsp:val=&quot;00CE5459&quot;/&gt;&lt;wsp:rsid wsp:val=&quot;00CE561D&quot;/&gt;&lt;wsp:rsid wsp:val=&quot;00CE6CCF&quot;/&gt;&lt;wsp:rsid wsp:val=&quot;00CE7030&quot;/&gt;&lt;wsp:rsid wsp:val=&quot;00CE7228&quot;/&gt;&lt;wsp:rsid wsp:val=&quot;00CF00CE&quot;/&gt;&lt;wsp:rsid wsp:val=&quot;00CF0C7E&quot;/&gt;&lt;wsp:rsid wsp:val=&quot;00CF2D8E&quot;/&gt;&lt;wsp:rsid wsp:val=&quot;00CF30B3&quot;/&gt;&lt;wsp:rsid wsp:val=&quot;00CF3989&quot;/&gt;&lt;wsp:rsid wsp:val=&quot;00CF3A2D&quot;/&gt;&lt;wsp:rsid wsp:val=&quot;00CF74BE&quot;/&gt;&lt;wsp:rsid wsp:val=&quot;00CF7924&quot;/&gt;&lt;wsp:rsid wsp:val=&quot;00D00049&quot;/&gt;&lt;wsp:rsid wsp:val=&quot;00D00AB4&quot;/&gt;&lt;wsp:rsid wsp:val=&quot;00D02105&quot;/&gt;&lt;wsp:rsid wsp:val=&quot;00D02FC5&quot;/&gt;&lt;wsp:rsid wsp:val=&quot;00D0331E&quot;/&gt;&lt;wsp:rsid wsp:val=&quot;00D03A86&quot;/&gt;&lt;wsp:rsid wsp:val=&quot;00D05BD9&quot;/&gt;&lt;wsp:rsid wsp:val=&quot;00D06BC6&quot;/&gt;&lt;wsp:rsid wsp:val=&quot;00D06BD0&quot;/&gt;&lt;wsp:rsid wsp:val=&quot;00D0700F&quot;/&gt;&lt;wsp:rsid wsp:val=&quot;00D128A6&quot;/&gt;&lt;wsp:rsid wsp:val=&quot;00D12F20&quot;/&gt;&lt;wsp:rsid wsp:val=&quot;00D1586C&quot;/&gt;&lt;wsp:rsid wsp:val=&quot;00D1626B&quot;/&gt;&lt;wsp:rsid wsp:val=&quot;00D16AE5&quot;/&gt;&lt;wsp:rsid wsp:val=&quot;00D21266&quot;/&gt;&lt;wsp:rsid wsp:val=&quot;00D2226E&quot;/&gt;&lt;wsp:rsid wsp:val=&quot;00D226A2&quot;/&gt;&lt;wsp:rsid wsp:val=&quot;00D232AD&quot;/&gt;&lt;wsp:rsid wsp:val=&quot;00D2334F&quot;/&gt;&lt;wsp:rsid wsp:val=&quot;00D238BD&quot;/&gt;&lt;wsp:rsid wsp:val=&quot;00D2461A&quot;/&gt;&lt;wsp:rsid wsp:val=&quot;00D24F1F&quot;/&gt;&lt;wsp:rsid wsp:val=&quot;00D25882&quot;/&gt;&lt;wsp:rsid wsp:val=&quot;00D272B6&quot;/&gt;&lt;wsp:rsid wsp:val=&quot;00D27A3A&quot;/&gt;&lt;wsp:rsid wsp:val=&quot;00D27F78&quot;/&gt;&lt;wsp:rsid wsp:val=&quot;00D30073&quot;/&gt;&lt;wsp:rsid wsp:val=&quot;00D3440D&quot;/&gt;&lt;wsp:rsid wsp:val=&quot;00D34686&quot;/&gt;&lt;wsp:rsid wsp:val=&quot;00D360AB&quot;/&gt;&lt;wsp:rsid wsp:val=&quot;00D36440&quot;/&gt;&lt;wsp:rsid wsp:val=&quot;00D371B7&quot;/&gt;&lt;wsp:rsid wsp:val=&quot;00D374A4&quot;/&gt;&lt;wsp:rsid wsp:val=&quot;00D377A3&quot;/&gt;&lt;wsp:rsid wsp:val=&quot;00D37925&quot;/&gt;&lt;wsp:rsid wsp:val=&quot;00D402E6&quot;/&gt;&lt;wsp:rsid wsp:val=&quot;00D40D2F&quot;/&gt;&lt;wsp:rsid wsp:val=&quot;00D430D9&quot;/&gt;&lt;wsp:rsid wsp:val=&quot;00D50E04&quot;/&gt;&lt;wsp:rsid wsp:val=&quot;00D51E90&quot;/&gt;&lt;wsp:rsid wsp:val=&quot;00D541DA&quot;/&gt;&lt;wsp:rsid wsp:val=&quot;00D61683&quot;/&gt;&lt;wsp:rsid wsp:val=&quot;00D61D1B&quot;/&gt;&lt;wsp:rsid wsp:val=&quot;00D6543D&quot;/&gt;&lt;wsp:rsid wsp:val=&quot;00D655E7&quot;/&gt;&lt;wsp:rsid wsp:val=&quot;00D65DEE&quot;/&gt;&lt;wsp:rsid wsp:val=&quot;00D66B60&quot;/&gt;&lt;wsp:rsid wsp:val=&quot;00D7278D&quot;/&gt;&lt;wsp:rsid wsp:val=&quot;00D74A48&quot;/&gt;&lt;wsp:rsid wsp:val=&quot;00D75421&quot;/&gt;&lt;wsp:rsid wsp:val=&quot;00D75D4F&quot;/&gt;&lt;wsp:rsid wsp:val=&quot;00D77BD2&quot;/&gt;&lt;wsp:rsid wsp:val=&quot;00D80029&quot;/&gt;&lt;wsp:rsid wsp:val=&quot;00D8012B&quot;/&gt;&lt;wsp:rsid wsp:val=&quot;00D80A94&quot;/&gt;&lt;wsp:rsid wsp:val=&quot;00D80ABA&quot;/&gt;&lt;wsp:rsid wsp:val=&quot;00D80FE2&quot;/&gt;&lt;wsp:rsid wsp:val=&quot;00D8133F&quot;/&gt;&lt;wsp:rsid wsp:val=&quot;00D81E44&quot;/&gt;&lt;wsp:rsid wsp:val=&quot;00D82D52&quot;/&gt;&lt;wsp:rsid wsp:val=&quot;00D873E1&quot;/&gt;&lt;wsp:rsid wsp:val=&quot;00D87E7D&quot;/&gt;&lt;wsp:rsid wsp:val=&quot;00D916DC&quot;/&gt;&lt;wsp:rsid wsp:val=&quot;00D91DAE&quot;/&gt;&lt;wsp:rsid wsp:val=&quot;00D92A29&quot;/&gt;&lt;wsp:rsid wsp:val=&quot;00D9581E&quot;/&gt;&lt;wsp:rsid wsp:val=&quot;00DA358B&quot;/&gt;&lt;wsp:rsid wsp:val=&quot;00DA513D&quot;/&gt;&lt;wsp:rsid wsp:val=&quot;00DB1E93&quot;/&gt;&lt;wsp:rsid wsp:val=&quot;00DB1F76&quot;/&gt;&lt;wsp:rsid wsp:val=&quot;00DB21FC&quot;/&gt;&lt;wsp:rsid wsp:val=&quot;00DB3124&quot;/&gt;&lt;wsp:rsid wsp:val=&quot;00DC4DCB&quot;/&gt;&lt;wsp:rsid wsp:val=&quot;00DD0AE0&quot;/&gt;&lt;wsp:rsid wsp:val=&quot;00DD0D45&quot;/&gt;&lt;wsp:rsid wsp:val=&quot;00DD2D30&quot;/&gt;&lt;wsp:rsid wsp:val=&quot;00DD367E&quot;/&gt;&lt;wsp:rsid wsp:val=&quot;00DD3E28&quot;/&gt;&lt;wsp:rsid wsp:val=&quot;00DD4825&quot;/&gt;&lt;wsp:rsid wsp:val=&quot;00DD68D3&quot;/&gt;&lt;wsp:rsid wsp:val=&quot;00DE015C&quot;/&gt;&lt;wsp:rsid wsp:val=&quot;00DE19A3&quot;/&gt;&lt;wsp:rsid wsp:val=&quot;00DE2F75&quot;/&gt;&lt;wsp:rsid wsp:val=&quot;00DE3040&quot;/&gt;&lt;wsp:rsid wsp:val=&quot;00DE5993&quot;/&gt;&lt;wsp:rsid wsp:val=&quot;00DE6E0D&quot;/&gt;&lt;wsp:rsid wsp:val=&quot;00DE7980&quot;/&gt;&lt;wsp:rsid wsp:val=&quot;00DF514B&quot;/&gt;&lt;wsp:rsid wsp:val=&quot;00DF5887&quot;/&gt;&lt;wsp:rsid wsp:val=&quot;00DF5A86&quot;/&gt;&lt;wsp:rsid wsp:val=&quot;00E00189&quot;/&gt;&lt;wsp:rsid wsp:val=&quot;00E010F8&quot;/&gt;&lt;wsp:rsid wsp:val=&quot;00E0263D&quot;/&gt;&lt;wsp:rsid wsp:val=&quot;00E042DB&quot;/&gt;&lt;wsp:rsid wsp:val=&quot;00E04639&quot;/&gt;&lt;wsp:rsid wsp:val=&quot;00E062F6&quot;/&gt;&lt;wsp:rsid wsp:val=&quot;00E1199B&quot;/&gt;&lt;wsp:rsid wsp:val=&quot;00E13809&quot;/&gt;&lt;wsp:rsid wsp:val=&quot;00E142B5&quot;/&gt;&lt;wsp:rsid wsp:val=&quot;00E1440D&quot;/&gt;&lt;wsp:rsid wsp:val=&quot;00E14B5B&quot;/&gt;&lt;wsp:rsid wsp:val=&quot;00E14CCC&quot;/&gt;&lt;wsp:rsid wsp:val=&quot;00E209AD&quot;/&gt;&lt;wsp:rsid wsp:val=&quot;00E21E00&quot;/&gt;&lt;wsp:rsid wsp:val=&quot;00E22242&quot;/&gt;&lt;wsp:rsid wsp:val=&quot;00E2351F&quot;/&gt;&lt;wsp:rsid wsp:val=&quot;00E258D7&quot;/&gt;&lt;wsp:rsid wsp:val=&quot;00E26455&quot;/&gt;&lt;wsp:rsid wsp:val=&quot;00E27D63&quot;/&gt;&lt;wsp:rsid wsp:val=&quot;00E30084&quot;/&gt;&lt;wsp:rsid wsp:val=&quot;00E31C7B&quot;/&gt;&lt;wsp:rsid wsp:val=&quot;00E34464&quot;/&gt;&lt;wsp:rsid wsp:val=&quot;00E34D15&quot;/&gt;&lt;wsp:rsid wsp:val=&quot;00E35AC9&quot;/&gt;&lt;wsp:rsid wsp:val=&quot;00E360C1&quot;/&gt;&lt;wsp:rsid wsp:val=&quot;00E378FB&quot;/&gt;&lt;wsp:rsid wsp:val=&quot;00E37C06&quot;/&gt;&lt;wsp:rsid wsp:val=&quot;00E43FA6&quot;/&gt;&lt;wsp:rsid wsp:val=&quot;00E45E92&quot;/&gt;&lt;wsp:rsid wsp:val=&quot;00E46621&quot;/&gt;&lt;wsp:rsid wsp:val=&quot;00E46ADE&quot;/&gt;&lt;wsp:rsid wsp:val=&quot;00E4793A&quot;/&gt;&lt;wsp:rsid wsp:val=&quot;00E5131B&quot;/&gt;&lt;wsp:rsid wsp:val=&quot;00E518F8&quot;/&gt;&lt;wsp:rsid wsp:val=&quot;00E51F1C&quot;/&gt;&lt;wsp:rsid wsp:val=&quot;00E530E0&quot;/&gt;&lt;wsp:rsid wsp:val=&quot;00E54138&quot;/&gt;&lt;wsp:rsid wsp:val=&quot;00E55D4C&quot;/&gt;&lt;wsp:rsid wsp:val=&quot;00E62A93&quot;/&gt;&lt;wsp:rsid wsp:val=&quot;00E64508&quot;/&gt;&lt;wsp:rsid wsp:val=&quot;00E66945&quot;/&gt;&lt;wsp:rsid wsp:val=&quot;00E704D1&quot;/&gt;&lt;wsp:rsid wsp:val=&quot;00E72212&quot;/&gt;&lt;wsp:rsid wsp:val=&quot;00E754B6&quot;/&gt;&lt;wsp:rsid wsp:val=&quot;00E77160&quot;/&gt;&lt;wsp:rsid wsp:val=&quot;00E77356&quot;/&gt;&lt;wsp:rsid wsp:val=&quot;00E778DD&quot;/&gt;&lt;wsp:rsid wsp:val=&quot;00E81812&quot;/&gt;&lt;wsp:rsid wsp:val=&quot;00E8232D&quot;/&gt;&lt;wsp:rsid wsp:val=&quot;00E829A1&quot;/&gt;&lt;wsp:rsid wsp:val=&quot;00E833A4&quot;/&gt;&lt;wsp:rsid wsp:val=&quot;00E83BE3&quot;/&gt;&lt;wsp:rsid wsp:val=&quot;00E84C30&quot;/&gt;&lt;wsp:rsid wsp:val=&quot;00E84C66&quot;/&gt;&lt;wsp:rsid wsp:val=&quot;00E84FAC&quot;/&gt;&lt;wsp:rsid wsp:val=&quot;00E8697D&quot;/&gt;&lt;wsp:rsid wsp:val=&quot;00E87B0C&quot;/&gt;&lt;wsp:rsid wsp:val=&quot;00E91488&quot;/&gt;&lt;wsp:rsid wsp:val=&quot;00E929B4&quot;/&gt;&lt;wsp:rsid wsp:val=&quot;00E934FF&quot;/&gt;&lt;wsp:rsid wsp:val=&quot;00E957B3&quot;/&gt;&lt;wsp:rsid wsp:val=&quot;00E96967&quot;/&gt;&lt;wsp:rsid wsp:val=&quot;00E97614&quot;/&gt;&lt;wsp:rsid wsp:val=&quot;00EA7187&quot;/&gt;&lt;wsp:rsid wsp:val=&quot;00EA73A8&quot;/&gt;&lt;wsp:rsid wsp:val=&quot;00EB0396&quot;/&gt;&lt;wsp:rsid wsp:val=&quot;00EB289A&quot;/&gt;&lt;wsp:rsid wsp:val=&quot;00EB5ABB&quot;/&gt;&lt;wsp:rsid wsp:val=&quot;00EC0A43&quot;/&gt;&lt;wsp:rsid wsp:val=&quot;00EC1C03&quot;/&gt;&lt;wsp:rsid wsp:val=&quot;00EC2AD5&quot;/&gt;&lt;wsp:rsid wsp:val=&quot;00EC2BFC&quot;/&gt;&lt;wsp:rsid wsp:val=&quot;00EC2C74&quot;/&gt;&lt;wsp:rsid wsp:val=&quot;00EC3572&quot;/&gt;&lt;wsp:rsid wsp:val=&quot;00EC4648&quot;/&gt;&lt;wsp:rsid wsp:val=&quot;00EC5A83&quot;/&gt;&lt;wsp:rsid wsp:val=&quot;00EC63C1&quot;/&gt;&lt;wsp:rsid wsp:val=&quot;00EC6678&quot;/&gt;&lt;wsp:rsid wsp:val=&quot;00ED08D7&quot;/&gt;&lt;wsp:rsid wsp:val=&quot;00ED26B7&quot;/&gt;&lt;wsp:rsid wsp:val=&quot;00ED3C29&quot;/&gt;&lt;wsp:rsid wsp:val=&quot;00ED4CD2&quot;/&gt;&lt;wsp:rsid wsp:val=&quot;00ED59C1&quot;/&gt;&lt;wsp:rsid wsp:val=&quot;00ED6154&quot;/&gt;&lt;wsp:rsid wsp:val=&quot;00ED7152&quot;/&gt;&lt;wsp:rsid wsp:val=&quot;00ED735C&quot;/&gt;&lt;wsp:rsid wsp:val=&quot;00ED782D&quot;/&gt;&lt;wsp:rsid wsp:val=&quot;00EE0689&quot;/&gt;&lt;wsp:rsid wsp:val=&quot;00EE60D2&quot;/&gt;&lt;wsp:rsid wsp:val=&quot;00EE6BA4&quot;/&gt;&lt;wsp:rsid wsp:val=&quot;00EE731D&quot;/&gt;&lt;wsp:rsid wsp:val=&quot;00EF0D07&quot;/&gt;&lt;wsp:rsid wsp:val=&quot;00EF48DD&quot;/&gt;&lt;wsp:rsid wsp:val=&quot;00F00A52&quot;/&gt;&lt;wsp:rsid wsp:val=&quot;00F0107E&quot;/&gt;&lt;wsp:rsid wsp:val=&quot;00F029B1&quot;/&gt;&lt;wsp:rsid wsp:val=&quot;00F032CF&quot;/&gt;&lt;wsp:rsid wsp:val=&quot;00F0362A&quot;/&gt;&lt;wsp:rsid wsp:val=&quot;00F044FB&quot;/&gt;&lt;wsp:rsid wsp:val=&quot;00F04C65&quot;/&gt;&lt;wsp:rsid wsp:val=&quot;00F05BD9&quot;/&gt;&lt;wsp:rsid wsp:val=&quot;00F07699&quot;/&gt;&lt;wsp:rsid wsp:val=&quot;00F126ED&quot;/&gt;&lt;wsp:rsid wsp:val=&quot;00F12F43&quot;/&gt;&lt;wsp:rsid wsp:val=&quot;00F1357E&quot;/&gt;&lt;wsp:rsid wsp:val=&quot;00F135CC&quot;/&gt;&lt;wsp:rsid wsp:val=&quot;00F13810&quot;/&gt;&lt;wsp:rsid wsp:val=&quot;00F13EBD&quot;/&gt;&lt;wsp:rsid wsp:val=&quot;00F201BF&quot;/&gt;&lt;wsp:rsid wsp:val=&quot;00F21B81&quot;/&gt;&lt;wsp:rsid wsp:val=&quot;00F23E05&quot;/&gt;&lt;wsp:rsid wsp:val=&quot;00F2686D&quot;/&gt;&lt;wsp:rsid wsp:val=&quot;00F271D2&quot;/&gt;&lt;wsp:rsid wsp:val=&quot;00F275AE&quot;/&gt;&lt;wsp:rsid wsp:val=&quot;00F276C2&quot;/&gt;&lt;wsp:rsid wsp:val=&quot;00F31B5F&quot;/&gt;&lt;wsp:rsid wsp:val=&quot;00F3263B&quot;/&gt;&lt;wsp:rsid wsp:val=&quot;00F341A0&quot;/&gt;&lt;wsp:rsid wsp:val=&quot;00F34DA3&quot;/&gt;&lt;wsp:rsid wsp:val=&quot;00F378B3&quot;/&gt;&lt;wsp:rsid wsp:val=&quot;00F37B8E&quot;/&gt;&lt;wsp:rsid wsp:val=&quot;00F4076B&quot;/&gt;&lt;wsp:rsid wsp:val=&quot;00F41340&quot;/&gt;&lt;wsp:rsid wsp:val=&quot;00F41388&quot;/&gt;&lt;wsp:rsid wsp:val=&quot;00F416CE&quot;/&gt;&lt;wsp:rsid wsp:val=&quot;00F41EBA&quot;/&gt;&lt;wsp:rsid wsp:val=&quot;00F44B26&quot;/&gt;&lt;wsp:rsid wsp:val=&quot;00F45FED&quot;/&gt;&lt;wsp:rsid wsp:val=&quot;00F50BBA&quot;/&gt;&lt;wsp:rsid wsp:val=&quot;00F50EF5&quot;/&gt;&lt;wsp:rsid wsp:val=&quot;00F51842&quot;/&gt;&lt;wsp:rsid wsp:val=&quot;00F54F6A&quot;/&gt;&lt;wsp:rsid wsp:val=&quot;00F56C38&quot;/&gt;&lt;wsp:rsid wsp:val=&quot;00F62BD1&quot;/&gt;&lt;wsp:rsid wsp:val=&quot;00F657FB&quot;/&gt;&lt;wsp:rsid wsp:val=&quot;00F67473&quot;/&gt;&lt;wsp:rsid wsp:val=&quot;00F70016&quot;/&gt;&lt;wsp:rsid wsp:val=&quot;00F72559&quot;/&gt;&lt;wsp:rsid wsp:val=&quot;00F728D9&quot;/&gt;&lt;wsp:rsid wsp:val=&quot;00F75820&quot;/&gt;&lt;wsp:rsid wsp:val=&quot;00F76364&quot;/&gt;&lt;wsp:rsid wsp:val=&quot;00F772F6&quot;/&gt;&lt;wsp:rsid wsp:val=&quot;00F8182D&quot;/&gt;&lt;wsp:rsid wsp:val=&quot;00F81B03&quot;/&gt;&lt;wsp:rsid wsp:val=&quot;00F8250C&quot;/&gt;&lt;wsp:rsid wsp:val=&quot;00F82F26&quot;/&gt;&lt;wsp:rsid wsp:val=&quot;00F83875&quot;/&gt;&lt;wsp:rsid wsp:val=&quot;00F84AC0&quot;/&gt;&lt;wsp:rsid wsp:val=&quot;00F875FC&quot;/&gt;&lt;wsp:rsid wsp:val=&quot;00F910E2&quot;/&gt;&lt;wsp:rsid wsp:val=&quot;00F92903&quot;/&gt;&lt;wsp:rsid wsp:val=&quot;00F92C96&quot;/&gt;&lt;wsp:rsid wsp:val=&quot;00F96420&quot;/&gt;&lt;wsp:rsid wsp:val=&quot;00F979CD&quot;/&gt;&lt;wsp:rsid wsp:val=&quot;00FA0517&quot;/&gt;&lt;wsp:rsid wsp:val=&quot;00FA0EE1&quot;/&gt;&lt;wsp:rsid wsp:val=&quot;00FA199A&quot;/&gt;&lt;wsp:rsid wsp:val=&quot;00FA1CBD&quot;/&gt;&lt;wsp:rsid wsp:val=&quot;00FA440B&quot;/&gt;&lt;wsp:rsid wsp:val=&quot;00FA4576&quot;/&gt;&lt;wsp:rsid wsp:val=&quot;00FA7A0E&quot;/&gt;&lt;wsp:rsid wsp:val=&quot;00FB1059&quot;/&gt;&lt;wsp:rsid wsp:val=&quot;00FB12F6&quot;/&gt;&lt;wsp:rsid wsp:val=&quot;00FB4894&quot;/&gt;&lt;wsp:rsid wsp:val=&quot;00FB521D&quot;/&gt;&lt;wsp:rsid wsp:val=&quot;00FB6C53&quot;/&gt;&lt;wsp:rsid wsp:val=&quot;00FB7870&quot;/&gt;&lt;wsp:rsid wsp:val=&quot;00FB79B8&quot;/&gt;&lt;wsp:rsid wsp:val=&quot;00FC71AE&quot;/&gt;&lt;wsp:rsid wsp:val=&quot;00FD048E&quot;/&gt;&lt;wsp:rsid wsp:val=&quot;00FD0AE7&quot;/&gt;&lt;wsp:rsid wsp:val=&quot;00FD18D3&quot;/&gt;&lt;wsp:rsid wsp:val=&quot;00FD19EE&quot;/&gt;&lt;wsp:rsid wsp:val=&quot;00FD2537&quot;/&gt;&lt;wsp:rsid wsp:val=&quot;00FD656B&quot;/&gt;&lt;wsp:rsid wsp:val=&quot;00FE37A0&quot;/&gt;&lt;wsp:rsid wsp:val=&quot;00FE4933&quot;/&gt;&lt;wsp:rsid wsp:val=&quot;00FE5972&quot;/&gt;&lt;wsp:rsid wsp:val=&quot;00FE6396&quot;/&gt;&lt;wsp:rsid wsp:val=&quot;00FE7752&quot;/&gt;&lt;wsp:rsid wsp:val=&quot;00FF1EA7&quot;/&gt;&lt;wsp:rsid wsp:val=&quot;00FF3019&quot;/&gt;&lt;wsp:rsid wsp:val=&quot;00FF3595&quot;/&gt;&lt;wsp:rsid wsp:val=&quot;00FF46E0&quot;/&gt;&lt;wsp:rsid wsp:val=&quot;00FF75D1&quot;/&gt;&lt;/wsp:rsids&gt;&lt;/w:docPr&gt;&lt;w:body&gt;&lt;wx:sect&gt;&lt;w:p wsp:rsidR=&quot;00000000&quot; wsp:rsidRDefault=&quot;00FD18D3&quot; wsp:rsidP=&quot;00FD18D3&quot;&gt;&lt;m:oMathPara&gt;&lt;m:oMath&gt;&lt;m:r&gt;&lt;w:rPr&gt;&lt;w:rFonts w:ascii=&quot;Cambria Math&quot; w:h-ansi=&quot;Cambria Math&quot;/&gt;&lt;wx:font wx:val=&quot;Cambria Math&quot;/&gt;&lt;w:i/&gt;&lt;/w:rPr&gt;&lt;m:t&gt;Î±=0.05&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Pr="005A5E6D">
        <w:fldChar w:fldCharType="end"/>
      </w:r>
      <w:r>
        <w:t xml:space="preserve"> we can see from the p-values that all coefficients are significant predictors of attendance. The only insignificant coefficient in the model is the intercept.</w:t>
      </w:r>
    </w:p>
    <w:p w14:paraId="03CE8EEA" w14:textId="00CC94CE" w:rsidR="00DE015C" w:rsidRDefault="00DE015C" w:rsidP="00DE015C">
      <w:pPr>
        <w:pStyle w:val="Heading1"/>
        <w:jc w:val="left"/>
        <w:rPr>
          <w:b/>
          <w:bCs/>
        </w:rPr>
      </w:pPr>
      <w:r>
        <w:rPr>
          <w:b/>
          <w:bCs/>
        </w:rPr>
        <w:t>Multicollinearity</w:t>
      </w:r>
    </w:p>
    <w:p w14:paraId="1829361E" w14:textId="32F9961C" w:rsidR="001D2EA5" w:rsidRDefault="001D2EA5" w:rsidP="001D2EA5">
      <w:pPr>
        <w:pStyle w:val="BodyText"/>
      </w:pPr>
      <w:r>
        <w:t>To analyze multicollinearity we analyze the correlation between the variables of interest. The following is a correlation matrix, a</w:t>
      </w:r>
      <w:r>
        <w:t>nd Figure 3 shows the correlation matrix for the variables of interest.</w:t>
      </w:r>
    </w:p>
    <w:p w14:paraId="557223AF" w14:textId="4B1DB2EF" w:rsidR="001D2EA5" w:rsidRDefault="001D2EA5" w:rsidP="001D2EA5">
      <w:pPr>
        <w:pStyle w:val="BodyText"/>
      </w:pPr>
      <w:r>
        <w:t xml:space="preserve">             </w:t>
      </w:r>
      <w:r>
        <w:t xml:space="preserve">             </w:t>
      </w:r>
      <w:r>
        <w:t xml:space="preserve">  </w:t>
      </w:r>
      <w:proofErr w:type="spellStart"/>
      <w:r>
        <w:t>AvgAttendance</w:t>
      </w:r>
      <w:proofErr w:type="spellEnd"/>
      <w:r>
        <w:t xml:space="preserve"> </w:t>
      </w:r>
      <w:r>
        <w:t xml:space="preserve">    </w:t>
      </w:r>
      <w:r>
        <w:t xml:space="preserve">Population </w:t>
      </w:r>
      <w:r>
        <w:t xml:space="preserve">   </w:t>
      </w:r>
      <w:proofErr w:type="spellStart"/>
      <w:r>
        <w:t>Peformance</w:t>
      </w:r>
      <w:proofErr w:type="spellEnd"/>
      <w:r>
        <w:t xml:space="preserve"> </w:t>
      </w:r>
      <w:r>
        <w:t xml:space="preserve">   </w:t>
      </w:r>
      <w:proofErr w:type="spellStart"/>
      <w:r>
        <w:t>AvgMarketValue</w:t>
      </w:r>
      <w:proofErr w:type="spellEnd"/>
    </w:p>
    <w:p w14:paraId="16CFCFA9" w14:textId="6A4680DF" w:rsidR="001D2EA5" w:rsidRDefault="001D2EA5" w:rsidP="001D2EA5">
      <w:pPr>
        <w:pStyle w:val="BodyText"/>
      </w:pPr>
      <w:proofErr w:type="spellStart"/>
      <w:r>
        <w:t>AvgAttendance</w:t>
      </w:r>
      <w:proofErr w:type="spellEnd"/>
      <w:r>
        <w:t xml:space="preserve">   </w:t>
      </w:r>
      <w:r>
        <w:t xml:space="preserve">  </w:t>
      </w:r>
      <w:r>
        <w:t xml:space="preserve">   1.0000000 </w:t>
      </w:r>
      <w:r>
        <w:t xml:space="preserve">      </w:t>
      </w:r>
      <w:r>
        <w:t xml:space="preserve">-0.2019550  </w:t>
      </w:r>
      <w:r>
        <w:t xml:space="preserve">    </w:t>
      </w:r>
      <w:r>
        <w:t xml:space="preserve">0.4320387    </w:t>
      </w:r>
      <w:r>
        <w:t xml:space="preserve">  </w:t>
      </w:r>
      <w:r>
        <w:t xml:space="preserve">  0.4458413</w:t>
      </w:r>
    </w:p>
    <w:p w14:paraId="3D5E4D21" w14:textId="57B22812" w:rsidR="001D2EA5" w:rsidRDefault="001D2EA5" w:rsidP="001D2EA5">
      <w:pPr>
        <w:pStyle w:val="BodyText"/>
      </w:pPr>
      <w:r>
        <w:t xml:space="preserve">Population       </w:t>
      </w:r>
      <w:r>
        <w:t xml:space="preserve">       </w:t>
      </w:r>
      <w:r>
        <w:t xml:space="preserve"> -0.2019550  </w:t>
      </w:r>
      <w:r>
        <w:t xml:space="preserve">     </w:t>
      </w:r>
      <w:r>
        <w:t xml:space="preserve">1.0000000  </w:t>
      </w:r>
      <w:r>
        <w:t xml:space="preserve">     </w:t>
      </w:r>
      <w:r>
        <w:t xml:space="preserve">0.1626341     </w:t>
      </w:r>
      <w:r>
        <w:t xml:space="preserve">  </w:t>
      </w:r>
      <w:r>
        <w:t xml:space="preserve"> 0.1013016</w:t>
      </w:r>
    </w:p>
    <w:p w14:paraId="65C1B072" w14:textId="7CE0B1A5" w:rsidR="001D2EA5" w:rsidRDefault="001D2EA5" w:rsidP="001D2EA5">
      <w:pPr>
        <w:pStyle w:val="BodyText"/>
      </w:pPr>
      <w:proofErr w:type="spellStart"/>
      <w:r>
        <w:t>Peformance</w:t>
      </w:r>
      <w:proofErr w:type="spellEnd"/>
      <w:r>
        <w:t xml:space="preserve">        </w:t>
      </w:r>
      <w:r>
        <w:t xml:space="preserve">     </w:t>
      </w:r>
      <w:r>
        <w:t xml:space="preserve"> 0.4320387  </w:t>
      </w:r>
      <w:r>
        <w:t xml:space="preserve">     </w:t>
      </w:r>
      <w:r>
        <w:t xml:space="preserve">0.1626341  </w:t>
      </w:r>
      <w:r>
        <w:t xml:space="preserve">      </w:t>
      </w:r>
      <w:r>
        <w:t xml:space="preserve">1.0000000      </w:t>
      </w:r>
      <w:r>
        <w:t xml:space="preserve">  </w:t>
      </w:r>
      <w:r>
        <w:t>0.2296263</w:t>
      </w:r>
    </w:p>
    <w:p w14:paraId="63C1F1F3" w14:textId="2C00819F" w:rsidR="001D2EA5" w:rsidRDefault="001D2EA5" w:rsidP="001D2EA5">
      <w:pPr>
        <w:pStyle w:val="BodyText"/>
      </w:pPr>
      <w:proofErr w:type="spellStart"/>
      <w:r>
        <w:t>AvgMarketValue</w:t>
      </w:r>
      <w:proofErr w:type="spellEnd"/>
      <w:r>
        <w:t xml:space="preserve">     0.4458413  </w:t>
      </w:r>
      <w:r>
        <w:t xml:space="preserve">     </w:t>
      </w:r>
      <w:r>
        <w:t xml:space="preserve">0.1013016  </w:t>
      </w:r>
      <w:r>
        <w:t xml:space="preserve">      </w:t>
      </w:r>
      <w:r>
        <w:t xml:space="preserve">0.2296263     </w:t>
      </w:r>
      <w:r>
        <w:t xml:space="preserve">  </w:t>
      </w:r>
      <w:r>
        <w:t xml:space="preserve"> 1.0000000</w:t>
      </w:r>
    </w:p>
    <w:p w14:paraId="05D8FE90" w14:textId="67CDF6D1" w:rsidR="001D2EA5" w:rsidRDefault="001D2EA5" w:rsidP="001D2EA5">
      <w:pPr>
        <w:pStyle w:val="BodyText"/>
        <w:ind w:firstLine="0"/>
        <w:jc w:val="center"/>
        <w:rPr>
          <w:noProof/>
        </w:rPr>
      </w:pPr>
      <w:r w:rsidRPr="00763026">
        <w:rPr>
          <w:noProof/>
        </w:rPr>
        <w:pict w14:anchorId="6B6B89A4">
          <v:shape id="_x0000_i1183" type="#_x0000_t75" style="width:297.75pt;height:279.75pt;visibility:visible;mso-wrap-style:square">
            <v:imagedata r:id="rId24" o:title=""/>
          </v:shape>
        </w:pict>
      </w:r>
    </w:p>
    <w:p w14:paraId="7FB42439" w14:textId="4267DD3E" w:rsidR="001D2EA5" w:rsidRPr="001D2EA5" w:rsidRDefault="001D2EA5" w:rsidP="001D2EA5">
      <w:pPr>
        <w:pStyle w:val="BodyText"/>
        <w:ind w:firstLine="0"/>
        <w:jc w:val="center"/>
        <w:rPr>
          <w:i/>
          <w:iCs/>
          <w:noProof/>
        </w:rPr>
      </w:pPr>
      <w:r w:rsidRPr="001D2EA5">
        <w:rPr>
          <w:b/>
          <w:bCs/>
          <w:i/>
          <w:iCs/>
          <w:noProof/>
        </w:rPr>
        <w:t>Figure 3</w:t>
      </w:r>
      <w:r w:rsidRPr="001D2EA5">
        <w:rPr>
          <w:i/>
          <w:iCs/>
          <w:noProof/>
        </w:rPr>
        <w:t>- Correlation heat map</w:t>
      </w:r>
    </w:p>
    <w:p w14:paraId="704365CB" w14:textId="77777777" w:rsidR="001D2EA5" w:rsidRDefault="001D2EA5" w:rsidP="001D2EA5">
      <w:pPr>
        <w:pStyle w:val="BodyText"/>
        <w:ind w:firstLine="0"/>
        <w:jc w:val="both"/>
        <w:rPr>
          <w:noProof/>
        </w:rPr>
      </w:pPr>
      <w:r>
        <w:rPr>
          <w:noProof/>
        </w:rPr>
        <w:lastRenderedPageBreak/>
        <w:t>We can see that the only highly correlated areas are the self-correlations of each variable. There is no high correlation between the variables, there is no multicollinearity, all correlations are below 0.5 or above -0.5.</w:t>
      </w:r>
    </w:p>
    <w:p w14:paraId="02A600ED" w14:textId="4DC3BC11" w:rsidR="00DE015C" w:rsidRPr="00DE015C" w:rsidRDefault="00DE015C" w:rsidP="00DE015C">
      <w:pPr>
        <w:pStyle w:val="Heading1"/>
        <w:jc w:val="left"/>
        <w:rPr>
          <w:b/>
          <w:bCs/>
        </w:rPr>
      </w:pPr>
      <w:r>
        <w:rPr>
          <w:b/>
          <w:bCs/>
        </w:rPr>
        <w:t>Heteroskedasticity (White test)</w:t>
      </w:r>
    </w:p>
    <w:p w14:paraId="6A693214" w14:textId="77777777" w:rsidR="00317CA5" w:rsidRDefault="00317CA5" w:rsidP="009D7828">
      <w:pPr>
        <w:pStyle w:val="BodyText"/>
      </w:pPr>
      <w:r>
        <w:t>For White’s Test we have the following hypothesis:</w:t>
      </w:r>
    </w:p>
    <w:p w14:paraId="381B81F5" w14:textId="30AE4652" w:rsidR="00317CA5" w:rsidRDefault="00317CA5" w:rsidP="00317CA5">
      <w:pPr>
        <w:pStyle w:val="BodyText"/>
        <w:ind w:firstLine="0"/>
      </w:pPr>
      <w:r>
        <w:t>Null: Homoscedasticity is present.</w:t>
      </w:r>
    </w:p>
    <w:p w14:paraId="10E2FAE7" w14:textId="5D9BCAD9" w:rsidR="00317CA5" w:rsidRDefault="00317CA5" w:rsidP="00317CA5">
      <w:pPr>
        <w:pStyle w:val="BodyText"/>
        <w:ind w:firstLine="0"/>
      </w:pPr>
      <w:r>
        <w:t>Alternative</w:t>
      </w:r>
      <w:r>
        <w:t xml:space="preserve">: </w:t>
      </w:r>
      <w:r>
        <w:t>Heteroscedasticity is present</w:t>
      </w:r>
      <w:r>
        <w:t>.</w:t>
      </w:r>
    </w:p>
    <w:p w14:paraId="1E28B2A2" w14:textId="239B1E37" w:rsidR="009D7828" w:rsidRDefault="00317CA5" w:rsidP="00317CA5">
      <w:pPr>
        <w:pStyle w:val="BodyText"/>
        <w:ind w:firstLine="0"/>
      </w:pPr>
      <w:r>
        <w:t>The following is the output of White’s test.</w:t>
      </w:r>
    </w:p>
    <w:p w14:paraId="3C64BCF6" w14:textId="34ACB723" w:rsidR="00317CA5" w:rsidRDefault="00317CA5" w:rsidP="00317CA5">
      <w:pPr>
        <w:pStyle w:val="BodyText"/>
        <w:jc w:val="center"/>
        <w:rPr>
          <w:noProof/>
        </w:rPr>
      </w:pPr>
      <w:r w:rsidRPr="00763026">
        <w:rPr>
          <w:noProof/>
        </w:rPr>
        <w:pict w14:anchorId="0F0EB3AE">
          <v:shape id="_x0000_i1193" type="#_x0000_t75" style="width:238.5pt;height:57pt;visibility:visible;mso-wrap-style:square">
            <v:imagedata r:id="rId25" o:title=""/>
          </v:shape>
        </w:pict>
      </w:r>
    </w:p>
    <w:p w14:paraId="60FA7D4C" w14:textId="653C525A" w:rsidR="00317CA5" w:rsidRDefault="00317CA5" w:rsidP="00317CA5">
      <w:pPr>
        <w:pStyle w:val="BodyText"/>
      </w:pPr>
      <w:r>
        <w:t xml:space="preserve">With a p-value of 0.001231,we reject the null hypothesis. We can conclude that Heteroscedasticity is present at a 0.05 significance level. </w:t>
      </w:r>
    </w:p>
    <w:p w14:paraId="56303C1B" w14:textId="77777777" w:rsidR="00317CA5" w:rsidRPr="009D7828" w:rsidRDefault="00317CA5" w:rsidP="00317CA5">
      <w:pPr>
        <w:pStyle w:val="BodyText"/>
      </w:pPr>
    </w:p>
    <w:p w14:paraId="0369F0E0" w14:textId="3CBF3069" w:rsidR="009D7828" w:rsidRDefault="009D7828" w:rsidP="009D7828">
      <w:pPr>
        <w:pStyle w:val="Heading1"/>
        <w:tabs>
          <w:tab w:val="clear" w:pos="8640"/>
        </w:tabs>
        <w:rPr>
          <w:b/>
        </w:rPr>
      </w:pPr>
      <w:r>
        <w:rPr>
          <w:b/>
        </w:rPr>
        <w:t>Conclusion</w:t>
      </w:r>
    </w:p>
    <w:p w14:paraId="5643BE6F" w14:textId="449C7FD4" w:rsidR="009D7828" w:rsidRPr="009D7828" w:rsidRDefault="00317CA5" w:rsidP="00317CA5">
      <w:pPr>
        <w:pStyle w:val="BodyText"/>
        <w:jc w:val="both"/>
      </w:pPr>
      <w:r>
        <w:t>Even though we obtained a significant model which predicts attendance based on team’s performance, roster average market value, and  population of their home city, the model only described 39.88% of the variation in the data. There  was no multicollinearity present, however, White’s test determined that h</w:t>
      </w:r>
      <w:r>
        <w:t>eteroscedasticity is present</w:t>
      </w:r>
      <w:r>
        <w:t>. To build a better model, changes can be made such as increasing sample size by including more seasons or teams and transformation of variables such as log or cosine. There could also be different explanatory variables considered which may be better predictors of game attendance.</w:t>
      </w:r>
    </w:p>
    <w:p w14:paraId="3C617E71" w14:textId="77777777" w:rsidR="009D7828" w:rsidRPr="004B256B" w:rsidRDefault="009D7828" w:rsidP="00093DB8">
      <w:pPr>
        <w:pStyle w:val="BodyText"/>
        <w:tabs>
          <w:tab w:val="clear" w:pos="8640"/>
        </w:tabs>
        <w:rPr>
          <w:i/>
        </w:rPr>
      </w:pPr>
    </w:p>
    <w:p w14:paraId="34C77223" w14:textId="77777777" w:rsidR="00583355" w:rsidRPr="00EF2C46" w:rsidRDefault="00583355" w:rsidP="00317CA5">
      <w:pPr>
        <w:pStyle w:val="BodyText"/>
        <w:tabs>
          <w:tab w:val="clear" w:pos="8640"/>
        </w:tabs>
        <w:ind w:firstLine="0"/>
      </w:pPr>
    </w:p>
    <w:p w14:paraId="627273DE" w14:textId="77777777" w:rsidR="00583355" w:rsidRPr="00FD4516" w:rsidRDefault="00583355" w:rsidP="00093DB8">
      <w:pPr>
        <w:pStyle w:val="SectionHeading"/>
        <w:rPr>
          <w:rFonts w:ascii="Times New Roman" w:hAnsi="Times New Roman"/>
          <w:b/>
          <w:bCs/>
          <w:lang w:val="fr-FR"/>
        </w:rPr>
      </w:pPr>
      <w:r w:rsidRPr="00FD4516">
        <w:rPr>
          <w:rFonts w:ascii="Times New Roman" w:hAnsi="Times New Roman"/>
          <w:b/>
          <w:bCs/>
          <w:lang w:val="fr-FR"/>
        </w:rPr>
        <w:lastRenderedPageBreak/>
        <w:t>References</w:t>
      </w:r>
    </w:p>
    <w:p w14:paraId="510B81FB" w14:textId="29BDFFF6" w:rsidR="003B055E" w:rsidRDefault="00317CA5" w:rsidP="00093DB8">
      <w:pPr>
        <w:pStyle w:val="BodyText"/>
        <w:tabs>
          <w:tab w:val="clear" w:pos="8640"/>
        </w:tabs>
        <w:ind w:firstLine="0"/>
        <w:jc w:val="center"/>
      </w:pPr>
      <w:r w:rsidRPr="00317CA5">
        <w:rPr>
          <w:lang w:val="fr-FR"/>
        </w:rPr>
        <w:t>Global Sports Analytics Market Size Report, 2021-2028. (</w:t>
      </w:r>
      <w:r w:rsidR="00FD4516">
        <w:rPr>
          <w:lang w:val="fr-FR"/>
        </w:rPr>
        <w:t>2021</w:t>
      </w:r>
      <w:r w:rsidRPr="00317CA5">
        <w:rPr>
          <w:lang w:val="fr-FR"/>
        </w:rPr>
        <w:t>.). https://www.grandviewresearch.com/industry-analysis/sports-analytics-market/methodology.</w:t>
      </w:r>
    </w:p>
    <w:p w14:paraId="17B3FDA4" w14:textId="77777777" w:rsidR="00B6129A" w:rsidRDefault="00B6129A" w:rsidP="00093DB8">
      <w:pPr>
        <w:pStyle w:val="BodyText"/>
        <w:tabs>
          <w:tab w:val="clear" w:pos="8640"/>
        </w:tabs>
        <w:ind w:firstLine="0"/>
        <w:jc w:val="center"/>
      </w:pPr>
    </w:p>
    <w:p w14:paraId="5AFE8895" w14:textId="77777777" w:rsidR="009D29E7" w:rsidRDefault="009D29E7" w:rsidP="00093DB8">
      <w:pPr>
        <w:pStyle w:val="BodyText"/>
        <w:tabs>
          <w:tab w:val="clear" w:pos="8640"/>
        </w:tabs>
        <w:ind w:firstLine="0"/>
        <w:jc w:val="center"/>
      </w:pPr>
    </w:p>
    <w:p w14:paraId="0FDD44DC" w14:textId="77777777" w:rsidR="00AF66EF" w:rsidRDefault="00AF66EF" w:rsidP="00093DB8"/>
    <w:sectPr w:rsidR="00AF66EF" w:rsidSect="00A1118B">
      <w:headerReference w:type="default" r:id="rId26"/>
      <w:pgSz w:w="12240" w:h="15840" w:code="1"/>
      <w:pgMar w:top="1440" w:right="1608" w:bottom="1440" w:left="1560" w:header="720" w:footer="720" w:gutter="0"/>
      <w:pgNumType w:start="2"/>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A649" w14:textId="77777777" w:rsidR="00EB7C00" w:rsidRDefault="00EB7C00">
      <w:r>
        <w:separator/>
      </w:r>
    </w:p>
  </w:endnote>
  <w:endnote w:type="continuationSeparator" w:id="0">
    <w:p w14:paraId="6B112269" w14:textId="77777777" w:rsidR="00EB7C00" w:rsidRDefault="00EB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5191" w14:textId="77777777" w:rsidR="00EB7C00" w:rsidRDefault="00EB7C00">
      <w:r>
        <w:separator/>
      </w:r>
    </w:p>
  </w:footnote>
  <w:footnote w:type="continuationSeparator" w:id="0">
    <w:p w14:paraId="0CC2BDCD" w14:textId="77777777" w:rsidR="00EB7C00" w:rsidRDefault="00EB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B34C" w14:textId="63468CD7" w:rsidR="00583355" w:rsidRPr="00FE5972" w:rsidRDefault="009D7828" w:rsidP="00E4793A">
    <w:pPr>
      <w:pStyle w:val="Header"/>
      <w:tabs>
        <w:tab w:val="clear" w:pos="8640"/>
        <w:tab w:val="right" w:pos="9180"/>
      </w:tabs>
      <w:jc w:val="left"/>
    </w:pPr>
    <w:r>
      <w:t>MAJOR LEAGUE SOCCER ATTENDANCE</w:t>
    </w:r>
    <w:r w:rsidR="00E4793A">
      <w:tab/>
    </w:r>
    <w:r w:rsidR="00E4793A">
      <w:fldChar w:fldCharType="begin"/>
    </w:r>
    <w:r w:rsidR="00E4793A">
      <w:instrText xml:space="preserve"> PAGE   \* MERGEFORMAT </w:instrText>
    </w:r>
    <w:r w:rsidR="00E4793A">
      <w:fldChar w:fldCharType="separate"/>
    </w:r>
    <w:r w:rsidR="00FF1EA7">
      <w:rPr>
        <w:noProof/>
      </w:rPr>
      <w:t>8</w:t>
    </w:r>
    <w:r w:rsidR="00E4793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DB5"/>
    <w:multiLevelType w:val="hybridMultilevel"/>
    <w:tmpl w:val="F218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355"/>
    <w:rsid w:val="000002E1"/>
    <w:rsid w:val="00001269"/>
    <w:rsid w:val="00002EB9"/>
    <w:rsid w:val="00003CCF"/>
    <w:rsid w:val="00004977"/>
    <w:rsid w:val="00006F91"/>
    <w:rsid w:val="00010A55"/>
    <w:rsid w:val="0001163B"/>
    <w:rsid w:val="000116F5"/>
    <w:rsid w:val="00014560"/>
    <w:rsid w:val="0001516E"/>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6059"/>
    <w:rsid w:val="00077B50"/>
    <w:rsid w:val="0008199D"/>
    <w:rsid w:val="000851DF"/>
    <w:rsid w:val="0008574C"/>
    <w:rsid w:val="00086A66"/>
    <w:rsid w:val="0009004D"/>
    <w:rsid w:val="00090456"/>
    <w:rsid w:val="000913C7"/>
    <w:rsid w:val="000929F2"/>
    <w:rsid w:val="00093DB8"/>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0F4"/>
    <w:rsid w:val="000F2A00"/>
    <w:rsid w:val="000F408A"/>
    <w:rsid w:val="000F6486"/>
    <w:rsid w:val="000F7D6C"/>
    <w:rsid w:val="00100F82"/>
    <w:rsid w:val="00101E02"/>
    <w:rsid w:val="00103739"/>
    <w:rsid w:val="00103B78"/>
    <w:rsid w:val="00106BB9"/>
    <w:rsid w:val="00107D22"/>
    <w:rsid w:val="001109EB"/>
    <w:rsid w:val="001113C6"/>
    <w:rsid w:val="00112302"/>
    <w:rsid w:val="00112D95"/>
    <w:rsid w:val="00113B4E"/>
    <w:rsid w:val="00114CA5"/>
    <w:rsid w:val="00117B5A"/>
    <w:rsid w:val="00117E29"/>
    <w:rsid w:val="00121B14"/>
    <w:rsid w:val="00124975"/>
    <w:rsid w:val="001249A9"/>
    <w:rsid w:val="00125105"/>
    <w:rsid w:val="00130FA6"/>
    <w:rsid w:val="00131AF3"/>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E8A"/>
    <w:rsid w:val="00153E3E"/>
    <w:rsid w:val="001572DD"/>
    <w:rsid w:val="001578B5"/>
    <w:rsid w:val="00157DAB"/>
    <w:rsid w:val="001623C9"/>
    <w:rsid w:val="00165A5E"/>
    <w:rsid w:val="00166938"/>
    <w:rsid w:val="00167262"/>
    <w:rsid w:val="001715B7"/>
    <w:rsid w:val="001715E3"/>
    <w:rsid w:val="0017474F"/>
    <w:rsid w:val="001803B2"/>
    <w:rsid w:val="00181B36"/>
    <w:rsid w:val="00182B1A"/>
    <w:rsid w:val="001833CD"/>
    <w:rsid w:val="001835CE"/>
    <w:rsid w:val="001848E3"/>
    <w:rsid w:val="00187562"/>
    <w:rsid w:val="001913B0"/>
    <w:rsid w:val="001929EA"/>
    <w:rsid w:val="0019315F"/>
    <w:rsid w:val="0019343E"/>
    <w:rsid w:val="0019396D"/>
    <w:rsid w:val="00193F69"/>
    <w:rsid w:val="00194DAF"/>
    <w:rsid w:val="001959DE"/>
    <w:rsid w:val="00195A65"/>
    <w:rsid w:val="001A1305"/>
    <w:rsid w:val="001A232A"/>
    <w:rsid w:val="001A2940"/>
    <w:rsid w:val="001A514E"/>
    <w:rsid w:val="001A60E6"/>
    <w:rsid w:val="001A7A76"/>
    <w:rsid w:val="001A7F13"/>
    <w:rsid w:val="001B01A7"/>
    <w:rsid w:val="001B0779"/>
    <w:rsid w:val="001B1E88"/>
    <w:rsid w:val="001B2E53"/>
    <w:rsid w:val="001B7D89"/>
    <w:rsid w:val="001C038F"/>
    <w:rsid w:val="001C08B6"/>
    <w:rsid w:val="001C17BB"/>
    <w:rsid w:val="001C3E69"/>
    <w:rsid w:val="001C480A"/>
    <w:rsid w:val="001C5819"/>
    <w:rsid w:val="001C73EB"/>
    <w:rsid w:val="001D0418"/>
    <w:rsid w:val="001D0EEC"/>
    <w:rsid w:val="001D12D1"/>
    <w:rsid w:val="001D2EA5"/>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460"/>
    <w:rsid w:val="00202DC5"/>
    <w:rsid w:val="00203D83"/>
    <w:rsid w:val="00205618"/>
    <w:rsid w:val="00205B20"/>
    <w:rsid w:val="00205B67"/>
    <w:rsid w:val="00210676"/>
    <w:rsid w:val="0021478D"/>
    <w:rsid w:val="00215C97"/>
    <w:rsid w:val="0021714B"/>
    <w:rsid w:val="00217E95"/>
    <w:rsid w:val="002207DE"/>
    <w:rsid w:val="00220C1C"/>
    <w:rsid w:val="0022480F"/>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77F3"/>
    <w:rsid w:val="002732ED"/>
    <w:rsid w:val="00274CB9"/>
    <w:rsid w:val="0027510A"/>
    <w:rsid w:val="00280B01"/>
    <w:rsid w:val="0028130C"/>
    <w:rsid w:val="00282663"/>
    <w:rsid w:val="00282BA1"/>
    <w:rsid w:val="0028331D"/>
    <w:rsid w:val="00284992"/>
    <w:rsid w:val="0028583E"/>
    <w:rsid w:val="002933CA"/>
    <w:rsid w:val="00293CF6"/>
    <w:rsid w:val="00294C41"/>
    <w:rsid w:val="002A041C"/>
    <w:rsid w:val="002A11E1"/>
    <w:rsid w:val="002A2EC2"/>
    <w:rsid w:val="002A725D"/>
    <w:rsid w:val="002B0649"/>
    <w:rsid w:val="002B1B41"/>
    <w:rsid w:val="002B320A"/>
    <w:rsid w:val="002B3949"/>
    <w:rsid w:val="002B3D38"/>
    <w:rsid w:val="002B4D32"/>
    <w:rsid w:val="002B5A2C"/>
    <w:rsid w:val="002C00D0"/>
    <w:rsid w:val="002C1124"/>
    <w:rsid w:val="002C35F3"/>
    <w:rsid w:val="002C5F03"/>
    <w:rsid w:val="002C6D60"/>
    <w:rsid w:val="002D3056"/>
    <w:rsid w:val="002D5280"/>
    <w:rsid w:val="002D552D"/>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17CA5"/>
    <w:rsid w:val="003223AB"/>
    <w:rsid w:val="00324A2F"/>
    <w:rsid w:val="00324D9E"/>
    <w:rsid w:val="00326981"/>
    <w:rsid w:val="00326C10"/>
    <w:rsid w:val="00332E10"/>
    <w:rsid w:val="003340A6"/>
    <w:rsid w:val="00334CA1"/>
    <w:rsid w:val="00335D5C"/>
    <w:rsid w:val="0034275B"/>
    <w:rsid w:val="00343171"/>
    <w:rsid w:val="00344479"/>
    <w:rsid w:val="00346774"/>
    <w:rsid w:val="00346B0B"/>
    <w:rsid w:val="00346FFB"/>
    <w:rsid w:val="003502FF"/>
    <w:rsid w:val="00352654"/>
    <w:rsid w:val="003542B0"/>
    <w:rsid w:val="0035558F"/>
    <w:rsid w:val="00356EB2"/>
    <w:rsid w:val="00356FF4"/>
    <w:rsid w:val="003628A5"/>
    <w:rsid w:val="00362DFC"/>
    <w:rsid w:val="00366F9E"/>
    <w:rsid w:val="00367B3F"/>
    <w:rsid w:val="003702A9"/>
    <w:rsid w:val="00371A20"/>
    <w:rsid w:val="0037229A"/>
    <w:rsid w:val="00372CC2"/>
    <w:rsid w:val="003750A7"/>
    <w:rsid w:val="0038008F"/>
    <w:rsid w:val="0038042A"/>
    <w:rsid w:val="003806B8"/>
    <w:rsid w:val="00380EB2"/>
    <w:rsid w:val="003856E1"/>
    <w:rsid w:val="003917AD"/>
    <w:rsid w:val="00391D6D"/>
    <w:rsid w:val="003924A1"/>
    <w:rsid w:val="00393FF1"/>
    <w:rsid w:val="0039727B"/>
    <w:rsid w:val="003A0E64"/>
    <w:rsid w:val="003A7ACD"/>
    <w:rsid w:val="003A7D29"/>
    <w:rsid w:val="003B055E"/>
    <w:rsid w:val="003B5070"/>
    <w:rsid w:val="003B5392"/>
    <w:rsid w:val="003B5541"/>
    <w:rsid w:val="003B5842"/>
    <w:rsid w:val="003B72E2"/>
    <w:rsid w:val="003B740E"/>
    <w:rsid w:val="003C1D1D"/>
    <w:rsid w:val="003C5FF2"/>
    <w:rsid w:val="003C66FB"/>
    <w:rsid w:val="003D120A"/>
    <w:rsid w:val="003D191B"/>
    <w:rsid w:val="003D290F"/>
    <w:rsid w:val="003D3DA9"/>
    <w:rsid w:val="003D4FB5"/>
    <w:rsid w:val="003D7981"/>
    <w:rsid w:val="003D7B49"/>
    <w:rsid w:val="003E0440"/>
    <w:rsid w:val="003E1F21"/>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066E"/>
    <w:rsid w:val="004737A4"/>
    <w:rsid w:val="00475E2F"/>
    <w:rsid w:val="004760B1"/>
    <w:rsid w:val="00477D15"/>
    <w:rsid w:val="00477E50"/>
    <w:rsid w:val="00480792"/>
    <w:rsid w:val="0048186E"/>
    <w:rsid w:val="004821B0"/>
    <w:rsid w:val="00482BF1"/>
    <w:rsid w:val="0048414B"/>
    <w:rsid w:val="004854AF"/>
    <w:rsid w:val="004860DD"/>
    <w:rsid w:val="00486FAC"/>
    <w:rsid w:val="00487FCF"/>
    <w:rsid w:val="00491993"/>
    <w:rsid w:val="004929A8"/>
    <w:rsid w:val="00494112"/>
    <w:rsid w:val="00495ED5"/>
    <w:rsid w:val="004A097B"/>
    <w:rsid w:val="004A296E"/>
    <w:rsid w:val="004A399E"/>
    <w:rsid w:val="004A448A"/>
    <w:rsid w:val="004A7F44"/>
    <w:rsid w:val="004B0094"/>
    <w:rsid w:val="004B01B5"/>
    <w:rsid w:val="004B0B4F"/>
    <w:rsid w:val="004B200A"/>
    <w:rsid w:val="004B3A0B"/>
    <w:rsid w:val="004B4007"/>
    <w:rsid w:val="004B7111"/>
    <w:rsid w:val="004C1529"/>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205E"/>
    <w:rsid w:val="004F75DD"/>
    <w:rsid w:val="005003AC"/>
    <w:rsid w:val="005012DC"/>
    <w:rsid w:val="00501549"/>
    <w:rsid w:val="00501EE0"/>
    <w:rsid w:val="00503551"/>
    <w:rsid w:val="00504F0F"/>
    <w:rsid w:val="00506E31"/>
    <w:rsid w:val="0050751E"/>
    <w:rsid w:val="00507C88"/>
    <w:rsid w:val="005127F1"/>
    <w:rsid w:val="00513E19"/>
    <w:rsid w:val="005157B6"/>
    <w:rsid w:val="005207DF"/>
    <w:rsid w:val="00520BCB"/>
    <w:rsid w:val="005210E1"/>
    <w:rsid w:val="00522F4F"/>
    <w:rsid w:val="00526C8A"/>
    <w:rsid w:val="0052716B"/>
    <w:rsid w:val="0053010D"/>
    <w:rsid w:val="005303CE"/>
    <w:rsid w:val="00530C06"/>
    <w:rsid w:val="00534783"/>
    <w:rsid w:val="00535335"/>
    <w:rsid w:val="00535724"/>
    <w:rsid w:val="005357DC"/>
    <w:rsid w:val="00536114"/>
    <w:rsid w:val="005367B0"/>
    <w:rsid w:val="00536F46"/>
    <w:rsid w:val="0053775F"/>
    <w:rsid w:val="00542923"/>
    <w:rsid w:val="00542C2B"/>
    <w:rsid w:val="005433B8"/>
    <w:rsid w:val="00544CC2"/>
    <w:rsid w:val="005451B2"/>
    <w:rsid w:val="00545442"/>
    <w:rsid w:val="00550051"/>
    <w:rsid w:val="0055012B"/>
    <w:rsid w:val="00551078"/>
    <w:rsid w:val="00551EDF"/>
    <w:rsid w:val="005527C6"/>
    <w:rsid w:val="00553D6C"/>
    <w:rsid w:val="00553F3F"/>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102"/>
    <w:rsid w:val="005A1C16"/>
    <w:rsid w:val="005A4A81"/>
    <w:rsid w:val="005A4B8E"/>
    <w:rsid w:val="005A54BB"/>
    <w:rsid w:val="005A5E6D"/>
    <w:rsid w:val="005A7210"/>
    <w:rsid w:val="005A725A"/>
    <w:rsid w:val="005A7777"/>
    <w:rsid w:val="005B1775"/>
    <w:rsid w:val="005B1C63"/>
    <w:rsid w:val="005B263F"/>
    <w:rsid w:val="005B3C00"/>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77F6"/>
    <w:rsid w:val="005E02FA"/>
    <w:rsid w:val="005E2670"/>
    <w:rsid w:val="005E3E8A"/>
    <w:rsid w:val="005E3F16"/>
    <w:rsid w:val="005E6C90"/>
    <w:rsid w:val="005F0D7E"/>
    <w:rsid w:val="005F1FC7"/>
    <w:rsid w:val="00602551"/>
    <w:rsid w:val="00605D65"/>
    <w:rsid w:val="0060726A"/>
    <w:rsid w:val="00607392"/>
    <w:rsid w:val="006073BF"/>
    <w:rsid w:val="00610A54"/>
    <w:rsid w:val="006113C1"/>
    <w:rsid w:val="00612ABA"/>
    <w:rsid w:val="00617A3B"/>
    <w:rsid w:val="00620AE6"/>
    <w:rsid w:val="00621CB6"/>
    <w:rsid w:val="00621CF4"/>
    <w:rsid w:val="00625146"/>
    <w:rsid w:val="006262CA"/>
    <w:rsid w:val="00627213"/>
    <w:rsid w:val="00633C5B"/>
    <w:rsid w:val="0063653E"/>
    <w:rsid w:val="00636A9A"/>
    <w:rsid w:val="00641603"/>
    <w:rsid w:val="00642752"/>
    <w:rsid w:val="00642908"/>
    <w:rsid w:val="006475D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91F9A"/>
    <w:rsid w:val="006921F8"/>
    <w:rsid w:val="00692230"/>
    <w:rsid w:val="0069249A"/>
    <w:rsid w:val="00693E11"/>
    <w:rsid w:val="00694857"/>
    <w:rsid w:val="00695DC1"/>
    <w:rsid w:val="006975AE"/>
    <w:rsid w:val="00697727"/>
    <w:rsid w:val="00697BAC"/>
    <w:rsid w:val="00697F98"/>
    <w:rsid w:val="006A142E"/>
    <w:rsid w:val="006A7153"/>
    <w:rsid w:val="006A71E3"/>
    <w:rsid w:val="006B0803"/>
    <w:rsid w:val="006B3206"/>
    <w:rsid w:val="006B34CA"/>
    <w:rsid w:val="006B5E7D"/>
    <w:rsid w:val="006C0016"/>
    <w:rsid w:val="006C0422"/>
    <w:rsid w:val="006C1351"/>
    <w:rsid w:val="006C28E5"/>
    <w:rsid w:val="006C4292"/>
    <w:rsid w:val="006C5924"/>
    <w:rsid w:val="006C7DCF"/>
    <w:rsid w:val="006D109C"/>
    <w:rsid w:val="006D22D2"/>
    <w:rsid w:val="006D2757"/>
    <w:rsid w:val="006D2869"/>
    <w:rsid w:val="006D59FE"/>
    <w:rsid w:val="006D6794"/>
    <w:rsid w:val="006D7C12"/>
    <w:rsid w:val="006D7EAC"/>
    <w:rsid w:val="006E24FA"/>
    <w:rsid w:val="006E295C"/>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3E0"/>
    <w:rsid w:val="00753AC0"/>
    <w:rsid w:val="00754A39"/>
    <w:rsid w:val="0075574D"/>
    <w:rsid w:val="007577F7"/>
    <w:rsid w:val="00757BAC"/>
    <w:rsid w:val="0076076F"/>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8787B"/>
    <w:rsid w:val="007913A4"/>
    <w:rsid w:val="007931E8"/>
    <w:rsid w:val="007950C4"/>
    <w:rsid w:val="00795D67"/>
    <w:rsid w:val="00797EBA"/>
    <w:rsid w:val="007A1644"/>
    <w:rsid w:val="007A2DA1"/>
    <w:rsid w:val="007A41D5"/>
    <w:rsid w:val="007A4E8D"/>
    <w:rsid w:val="007A5727"/>
    <w:rsid w:val="007B0EE4"/>
    <w:rsid w:val="007B16A5"/>
    <w:rsid w:val="007B1C99"/>
    <w:rsid w:val="007B404C"/>
    <w:rsid w:val="007B4889"/>
    <w:rsid w:val="007B4930"/>
    <w:rsid w:val="007B6ED5"/>
    <w:rsid w:val="007C0F28"/>
    <w:rsid w:val="007C1B67"/>
    <w:rsid w:val="007C45B2"/>
    <w:rsid w:val="007D29AE"/>
    <w:rsid w:val="007D6BF4"/>
    <w:rsid w:val="007D79DD"/>
    <w:rsid w:val="007D7C02"/>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72AC5"/>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980"/>
    <w:rsid w:val="008A1CF8"/>
    <w:rsid w:val="008A2FFC"/>
    <w:rsid w:val="008A320E"/>
    <w:rsid w:val="008A35C8"/>
    <w:rsid w:val="008A5B20"/>
    <w:rsid w:val="008A62C8"/>
    <w:rsid w:val="008A63A8"/>
    <w:rsid w:val="008A67DB"/>
    <w:rsid w:val="008A7038"/>
    <w:rsid w:val="008A7D3F"/>
    <w:rsid w:val="008B1695"/>
    <w:rsid w:val="008B198C"/>
    <w:rsid w:val="008B3098"/>
    <w:rsid w:val="008B4392"/>
    <w:rsid w:val="008C1D97"/>
    <w:rsid w:val="008C22D1"/>
    <w:rsid w:val="008C7329"/>
    <w:rsid w:val="008D059A"/>
    <w:rsid w:val="008D20EF"/>
    <w:rsid w:val="008D2850"/>
    <w:rsid w:val="008D5177"/>
    <w:rsid w:val="008D5471"/>
    <w:rsid w:val="008D560E"/>
    <w:rsid w:val="008D575D"/>
    <w:rsid w:val="008D5C89"/>
    <w:rsid w:val="008D75D9"/>
    <w:rsid w:val="008D7CB1"/>
    <w:rsid w:val="008E129C"/>
    <w:rsid w:val="008E42F0"/>
    <w:rsid w:val="008E544C"/>
    <w:rsid w:val="008E619E"/>
    <w:rsid w:val="008E6AE2"/>
    <w:rsid w:val="008F10AF"/>
    <w:rsid w:val="008F1980"/>
    <w:rsid w:val="008F2807"/>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32F0"/>
    <w:rsid w:val="00933480"/>
    <w:rsid w:val="009341E1"/>
    <w:rsid w:val="009355E3"/>
    <w:rsid w:val="00936492"/>
    <w:rsid w:val="009366A2"/>
    <w:rsid w:val="009431EF"/>
    <w:rsid w:val="0094498E"/>
    <w:rsid w:val="00944FA1"/>
    <w:rsid w:val="00947D07"/>
    <w:rsid w:val="00947D1A"/>
    <w:rsid w:val="0095042D"/>
    <w:rsid w:val="009519EB"/>
    <w:rsid w:val="00954AF5"/>
    <w:rsid w:val="00955333"/>
    <w:rsid w:val="00960969"/>
    <w:rsid w:val="00963B79"/>
    <w:rsid w:val="0096411E"/>
    <w:rsid w:val="009647A2"/>
    <w:rsid w:val="00965951"/>
    <w:rsid w:val="009679E5"/>
    <w:rsid w:val="00970167"/>
    <w:rsid w:val="009706B9"/>
    <w:rsid w:val="009711B3"/>
    <w:rsid w:val="00971BB7"/>
    <w:rsid w:val="009726F9"/>
    <w:rsid w:val="0097786B"/>
    <w:rsid w:val="00980213"/>
    <w:rsid w:val="00980B34"/>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C3828"/>
    <w:rsid w:val="009C3C07"/>
    <w:rsid w:val="009C4C9E"/>
    <w:rsid w:val="009C5D2F"/>
    <w:rsid w:val="009C7B8F"/>
    <w:rsid w:val="009D2590"/>
    <w:rsid w:val="009D2790"/>
    <w:rsid w:val="009D28E1"/>
    <w:rsid w:val="009D29E7"/>
    <w:rsid w:val="009D30E3"/>
    <w:rsid w:val="009D5DCB"/>
    <w:rsid w:val="009D7828"/>
    <w:rsid w:val="009E0B9E"/>
    <w:rsid w:val="009E21F4"/>
    <w:rsid w:val="009E4771"/>
    <w:rsid w:val="009E6913"/>
    <w:rsid w:val="009E6AA3"/>
    <w:rsid w:val="009E6DEC"/>
    <w:rsid w:val="009E7210"/>
    <w:rsid w:val="009F0878"/>
    <w:rsid w:val="009F17A2"/>
    <w:rsid w:val="009F22E4"/>
    <w:rsid w:val="009F2339"/>
    <w:rsid w:val="009F2CD3"/>
    <w:rsid w:val="009F54B2"/>
    <w:rsid w:val="009F5B69"/>
    <w:rsid w:val="009F6EF2"/>
    <w:rsid w:val="009F7A05"/>
    <w:rsid w:val="009F7E5C"/>
    <w:rsid w:val="009F7FDB"/>
    <w:rsid w:val="00A00140"/>
    <w:rsid w:val="00A015E1"/>
    <w:rsid w:val="00A016D4"/>
    <w:rsid w:val="00A020B5"/>
    <w:rsid w:val="00A021DD"/>
    <w:rsid w:val="00A03527"/>
    <w:rsid w:val="00A04DDE"/>
    <w:rsid w:val="00A07AD3"/>
    <w:rsid w:val="00A1118B"/>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3D2D"/>
    <w:rsid w:val="00A555DD"/>
    <w:rsid w:val="00A55C53"/>
    <w:rsid w:val="00A5607B"/>
    <w:rsid w:val="00A56E62"/>
    <w:rsid w:val="00A61731"/>
    <w:rsid w:val="00A61E30"/>
    <w:rsid w:val="00A629D5"/>
    <w:rsid w:val="00A6772F"/>
    <w:rsid w:val="00A70A27"/>
    <w:rsid w:val="00A7103E"/>
    <w:rsid w:val="00A7113E"/>
    <w:rsid w:val="00A714B4"/>
    <w:rsid w:val="00A73520"/>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8BC"/>
    <w:rsid w:val="00AB1BCC"/>
    <w:rsid w:val="00AB1E99"/>
    <w:rsid w:val="00AB42AC"/>
    <w:rsid w:val="00AC32BD"/>
    <w:rsid w:val="00AC33BB"/>
    <w:rsid w:val="00AC6D6C"/>
    <w:rsid w:val="00AC77F2"/>
    <w:rsid w:val="00AD0F0F"/>
    <w:rsid w:val="00AD2973"/>
    <w:rsid w:val="00AD347E"/>
    <w:rsid w:val="00AD361C"/>
    <w:rsid w:val="00AD4456"/>
    <w:rsid w:val="00AD4A53"/>
    <w:rsid w:val="00AD5574"/>
    <w:rsid w:val="00AD56E7"/>
    <w:rsid w:val="00AE1FB3"/>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E86"/>
    <w:rsid w:val="00B27DCF"/>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2C82"/>
    <w:rsid w:val="00B532F2"/>
    <w:rsid w:val="00B53950"/>
    <w:rsid w:val="00B53B9F"/>
    <w:rsid w:val="00B56085"/>
    <w:rsid w:val="00B56529"/>
    <w:rsid w:val="00B56B93"/>
    <w:rsid w:val="00B6129A"/>
    <w:rsid w:val="00B6305E"/>
    <w:rsid w:val="00B63E5C"/>
    <w:rsid w:val="00B707EC"/>
    <w:rsid w:val="00B744E4"/>
    <w:rsid w:val="00B76CE0"/>
    <w:rsid w:val="00B77CC8"/>
    <w:rsid w:val="00B8059F"/>
    <w:rsid w:val="00B8166B"/>
    <w:rsid w:val="00B83003"/>
    <w:rsid w:val="00B83748"/>
    <w:rsid w:val="00B872E5"/>
    <w:rsid w:val="00B9076C"/>
    <w:rsid w:val="00B90B15"/>
    <w:rsid w:val="00B946C2"/>
    <w:rsid w:val="00B974EA"/>
    <w:rsid w:val="00BA0DB8"/>
    <w:rsid w:val="00BA13BE"/>
    <w:rsid w:val="00BA49A4"/>
    <w:rsid w:val="00BB1CB2"/>
    <w:rsid w:val="00BB4FAF"/>
    <w:rsid w:val="00BB5EEB"/>
    <w:rsid w:val="00BB7BAD"/>
    <w:rsid w:val="00BC0558"/>
    <w:rsid w:val="00BC0DCF"/>
    <w:rsid w:val="00BC115F"/>
    <w:rsid w:val="00BC2F47"/>
    <w:rsid w:val="00BC373F"/>
    <w:rsid w:val="00BC3A95"/>
    <w:rsid w:val="00BC5F0B"/>
    <w:rsid w:val="00BC6C48"/>
    <w:rsid w:val="00BC6CC2"/>
    <w:rsid w:val="00BC73CD"/>
    <w:rsid w:val="00BC7834"/>
    <w:rsid w:val="00BC7C33"/>
    <w:rsid w:val="00BD02A2"/>
    <w:rsid w:val="00BD0552"/>
    <w:rsid w:val="00BD0AB8"/>
    <w:rsid w:val="00BD3E05"/>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3EB2"/>
    <w:rsid w:val="00C740C8"/>
    <w:rsid w:val="00C741ED"/>
    <w:rsid w:val="00C7558C"/>
    <w:rsid w:val="00C758A6"/>
    <w:rsid w:val="00C766CC"/>
    <w:rsid w:val="00C76E16"/>
    <w:rsid w:val="00C77627"/>
    <w:rsid w:val="00C82188"/>
    <w:rsid w:val="00C82342"/>
    <w:rsid w:val="00C828BE"/>
    <w:rsid w:val="00C83152"/>
    <w:rsid w:val="00C866AC"/>
    <w:rsid w:val="00C866DC"/>
    <w:rsid w:val="00C90CF9"/>
    <w:rsid w:val="00C921B1"/>
    <w:rsid w:val="00C9441C"/>
    <w:rsid w:val="00C9490E"/>
    <w:rsid w:val="00C96066"/>
    <w:rsid w:val="00C9684E"/>
    <w:rsid w:val="00CA1C67"/>
    <w:rsid w:val="00CA2484"/>
    <w:rsid w:val="00CA27FA"/>
    <w:rsid w:val="00CA3CCD"/>
    <w:rsid w:val="00CA4CDE"/>
    <w:rsid w:val="00CA5AEE"/>
    <w:rsid w:val="00CA77C5"/>
    <w:rsid w:val="00CB0CA7"/>
    <w:rsid w:val="00CB1A9C"/>
    <w:rsid w:val="00CB2920"/>
    <w:rsid w:val="00CB3707"/>
    <w:rsid w:val="00CB5C2A"/>
    <w:rsid w:val="00CB6ACD"/>
    <w:rsid w:val="00CC0AAD"/>
    <w:rsid w:val="00CC0FA5"/>
    <w:rsid w:val="00CC3BD8"/>
    <w:rsid w:val="00CC3DF4"/>
    <w:rsid w:val="00CC4EBF"/>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74BE"/>
    <w:rsid w:val="00CF7924"/>
    <w:rsid w:val="00D00049"/>
    <w:rsid w:val="00D00AB4"/>
    <w:rsid w:val="00D02105"/>
    <w:rsid w:val="00D02FC5"/>
    <w:rsid w:val="00D0331E"/>
    <w:rsid w:val="00D03A86"/>
    <w:rsid w:val="00D05BD9"/>
    <w:rsid w:val="00D06BC6"/>
    <w:rsid w:val="00D06BD0"/>
    <w:rsid w:val="00D0700F"/>
    <w:rsid w:val="00D128A6"/>
    <w:rsid w:val="00D12F20"/>
    <w:rsid w:val="00D1586C"/>
    <w:rsid w:val="00D1626B"/>
    <w:rsid w:val="00D16AE5"/>
    <w:rsid w:val="00D21266"/>
    <w:rsid w:val="00D2226E"/>
    <w:rsid w:val="00D226A2"/>
    <w:rsid w:val="00D232AD"/>
    <w:rsid w:val="00D2334F"/>
    <w:rsid w:val="00D238BD"/>
    <w:rsid w:val="00D2461A"/>
    <w:rsid w:val="00D24F1F"/>
    <w:rsid w:val="00D25882"/>
    <w:rsid w:val="00D272B6"/>
    <w:rsid w:val="00D27A3A"/>
    <w:rsid w:val="00D27F78"/>
    <w:rsid w:val="00D30073"/>
    <w:rsid w:val="00D3440D"/>
    <w:rsid w:val="00D34686"/>
    <w:rsid w:val="00D360AB"/>
    <w:rsid w:val="00D36440"/>
    <w:rsid w:val="00D371B7"/>
    <w:rsid w:val="00D374A4"/>
    <w:rsid w:val="00D377A3"/>
    <w:rsid w:val="00D37925"/>
    <w:rsid w:val="00D402E6"/>
    <w:rsid w:val="00D40D2F"/>
    <w:rsid w:val="00D430D9"/>
    <w:rsid w:val="00D50E04"/>
    <w:rsid w:val="00D51E90"/>
    <w:rsid w:val="00D541DA"/>
    <w:rsid w:val="00D61683"/>
    <w:rsid w:val="00D61D1B"/>
    <w:rsid w:val="00D6543D"/>
    <w:rsid w:val="00D655E7"/>
    <w:rsid w:val="00D65DEE"/>
    <w:rsid w:val="00D66B60"/>
    <w:rsid w:val="00D7278D"/>
    <w:rsid w:val="00D74A48"/>
    <w:rsid w:val="00D75421"/>
    <w:rsid w:val="00D75D4F"/>
    <w:rsid w:val="00D77BD2"/>
    <w:rsid w:val="00D80029"/>
    <w:rsid w:val="00D8012B"/>
    <w:rsid w:val="00D80A94"/>
    <w:rsid w:val="00D80ABA"/>
    <w:rsid w:val="00D80FE2"/>
    <w:rsid w:val="00D8133F"/>
    <w:rsid w:val="00D81E44"/>
    <w:rsid w:val="00D82D52"/>
    <w:rsid w:val="00D873E1"/>
    <w:rsid w:val="00D87E7D"/>
    <w:rsid w:val="00D916DC"/>
    <w:rsid w:val="00D91DAE"/>
    <w:rsid w:val="00D92A29"/>
    <w:rsid w:val="00D9581E"/>
    <w:rsid w:val="00DA358B"/>
    <w:rsid w:val="00DA513D"/>
    <w:rsid w:val="00DB1E93"/>
    <w:rsid w:val="00DB1F76"/>
    <w:rsid w:val="00DB21FC"/>
    <w:rsid w:val="00DB3124"/>
    <w:rsid w:val="00DC4DCB"/>
    <w:rsid w:val="00DD0AE0"/>
    <w:rsid w:val="00DD0D45"/>
    <w:rsid w:val="00DD2D30"/>
    <w:rsid w:val="00DD367E"/>
    <w:rsid w:val="00DD3E28"/>
    <w:rsid w:val="00DD4825"/>
    <w:rsid w:val="00DD68D3"/>
    <w:rsid w:val="00DE015C"/>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4464"/>
    <w:rsid w:val="00E34D15"/>
    <w:rsid w:val="00E35AC9"/>
    <w:rsid w:val="00E360C1"/>
    <w:rsid w:val="00E378FB"/>
    <w:rsid w:val="00E37C06"/>
    <w:rsid w:val="00E43FA6"/>
    <w:rsid w:val="00E45E92"/>
    <w:rsid w:val="00E46621"/>
    <w:rsid w:val="00E46ADE"/>
    <w:rsid w:val="00E4793A"/>
    <w:rsid w:val="00E5131B"/>
    <w:rsid w:val="00E518F8"/>
    <w:rsid w:val="00E51F1C"/>
    <w:rsid w:val="00E530E0"/>
    <w:rsid w:val="00E54138"/>
    <w:rsid w:val="00E55D4C"/>
    <w:rsid w:val="00E62A93"/>
    <w:rsid w:val="00E64508"/>
    <w:rsid w:val="00E66945"/>
    <w:rsid w:val="00E704D1"/>
    <w:rsid w:val="00E72212"/>
    <w:rsid w:val="00E754B6"/>
    <w:rsid w:val="00E77160"/>
    <w:rsid w:val="00E77356"/>
    <w:rsid w:val="00E778DD"/>
    <w:rsid w:val="00E81812"/>
    <w:rsid w:val="00E8232D"/>
    <w:rsid w:val="00E829A1"/>
    <w:rsid w:val="00E833A4"/>
    <w:rsid w:val="00E83BE3"/>
    <w:rsid w:val="00E84C30"/>
    <w:rsid w:val="00E84C66"/>
    <w:rsid w:val="00E84FAC"/>
    <w:rsid w:val="00E8697D"/>
    <w:rsid w:val="00E87B0C"/>
    <w:rsid w:val="00E91488"/>
    <w:rsid w:val="00E929B4"/>
    <w:rsid w:val="00E934FF"/>
    <w:rsid w:val="00E957B3"/>
    <w:rsid w:val="00E96967"/>
    <w:rsid w:val="00E97614"/>
    <w:rsid w:val="00EA7187"/>
    <w:rsid w:val="00EA73A8"/>
    <w:rsid w:val="00EB0396"/>
    <w:rsid w:val="00EB289A"/>
    <w:rsid w:val="00EB5ABB"/>
    <w:rsid w:val="00EB7C00"/>
    <w:rsid w:val="00EC0A43"/>
    <w:rsid w:val="00EC1C03"/>
    <w:rsid w:val="00EC2AD5"/>
    <w:rsid w:val="00EC2BFC"/>
    <w:rsid w:val="00EC2C74"/>
    <w:rsid w:val="00EC3572"/>
    <w:rsid w:val="00EC4648"/>
    <w:rsid w:val="00EC5A83"/>
    <w:rsid w:val="00EC63C1"/>
    <w:rsid w:val="00EC6678"/>
    <w:rsid w:val="00ED08D7"/>
    <w:rsid w:val="00ED26B7"/>
    <w:rsid w:val="00ED3C29"/>
    <w:rsid w:val="00ED4CD2"/>
    <w:rsid w:val="00ED59C1"/>
    <w:rsid w:val="00ED6154"/>
    <w:rsid w:val="00ED7152"/>
    <w:rsid w:val="00ED735C"/>
    <w:rsid w:val="00ED782D"/>
    <w:rsid w:val="00EE0689"/>
    <w:rsid w:val="00EE60D2"/>
    <w:rsid w:val="00EE6BA4"/>
    <w:rsid w:val="00EE731D"/>
    <w:rsid w:val="00EF0D07"/>
    <w:rsid w:val="00EF48DD"/>
    <w:rsid w:val="00F00A52"/>
    <w:rsid w:val="00F0107E"/>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41A0"/>
    <w:rsid w:val="00F34DA3"/>
    <w:rsid w:val="00F378B3"/>
    <w:rsid w:val="00F37B8E"/>
    <w:rsid w:val="00F4076B"/>
    <w:rsid w:val="00F41340"/>
    <w:rsid w:val="00F41388"/>
    <w:rsid w:val="00F416CE"/>
    <w:rsid w:val="00F41EBA"/>
    <w:rsid w:val="00F44B26"/>
    <w:rsid w:val="00F45FED"/>
    <w:rsid w:val="00F50BBA"/>
    <w:rsid w:val="00F50EF5"/>
    <w:rsid w:val="00F51842"/>
    <w:rsid w:val="00F54F6A"/>
    <w:rsid w:val="00F56C38"/>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AC0"/>
    <w:rsid w:val="00F875FC"/>
    <w:rsid w:val="00F910E2"/>
    <w:rsid w:val="00F92903"/>
    <w:rsid w:val="00F92C96"/>
    <w:rsid w:val="00F96420"/>
    <w:rsid w:val="00F979CD"/>
    <w:rsid w:val="00FA0517"/>
    <w:rsid w:val="00FA0EE1"/>
    <w:rsid w:val="00FA199A"/>
    <w:rsid w:val="00FA1CBD"/>
    <w:rsid w:val="00FA440B"/>
    <w:rsid w:val="00FA4576"/>
    <w:rsid w:val="00FA7A0E"/>
    <w:rsid w:val="00FB1059"/>
    <w:rsid w:val="00FB12F6"/>
    <w:rsid w:val="00FB4894"/>
    <w:rsid w:val="00FB521D"/>
    <w:rsid w:val="00FB6C53"/>
    <w:rsid w:val="00FB7870"/>
    <w:rsid w:val="00FB79B8"/>
    <w:rsid w:val="00FC71AE"/>
    <w:rsid w:val="00FD048E"/>
    <w:rsid w:val="00FD0AE7"/>
    <w:rsid w:val="00FD19EE"/>
    <w:rsid w:val="00FD2537"/>
    <w:rsid w:val="00FD4516"/>
    <w:rsid w:val="00FD656B"/>
    <w:rsid w:val="00FE37A0"/>
    <w:rsid w:val="00FE4933"/>
    <w:rsid w:val="00FE5972"/>
    <w:rsid w:val="00FE6396"/>
    <w:rsid w:val="00FE7752"/>
    <w:rsid w:val="00FF1EA7"/>
    <w:rsid w:val="00FF3019"/>
    <w:rsid w:val="00FF3595"/>
    <w:rsid w:val="00FF46E0"/>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E98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HTMLTypewriter">
    <w:name w:val="HTML Typewriter"/>
    <w:uiPriority w:val="99"/>
    <w:unhideWhenUsed/>
    <w:rsid w:val="008A35C8"/>
    <w:rPr>
      <w:rFonts w:ascii="Courier New" w:eastAsia="Times New Roman" w:hAnsi="Courier New" w:cs="Courier New"/>
      <w:sz w:val="20"/>
      <w:szCs w:val="20"/>
    </w:rPr>
  </w:style>
  <w:style w:type="character" w:styleId="UnresolvedMention">
    <w:name w:val="Unresolved Mention"/>
    <w:uiPriority w:val="99"/>
    <w:semiHidden/>
    <w:unhideWhenUsed/>
    <w:rsid w:val="00B6129A"/>
    <w:rPr>
      <w:color w:val="605E5C"/>
      <w:shd w:val="clear" w:color="auto" w:fill="E1DFDD"/>
    </w:rPr>
  </w:style>
  <w:style w:type="table" w:styleId="TableGrid">
    <w:name w:val="Table Grid"/>
    <w:basedOn w:val="TableNormal"/>
    <w:rsid w:val="001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A514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1A514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rsid w:val="001A51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A51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A514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1">
    <w:name w:val="Table Classic 1"/>
    <w:basedOn w:val="TableNormal"/>
    <w:rsid w:val="00AC33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C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A5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7962">
      <w:bodyDiv w:val="1"/>
      <w:marLeft w:val="0"/>
      <w:marRight w:val="0"/>
      <w:marTop w:val="0"/>
      <w:marBottom w:val="0"/>
      <w:divBdr>
        <w:top w:val="none" w:sz="0" w:space="0" w:color="auto"/>
        <w:left w:val="none" w:sz="0" w:space="0" w:color="auto"/>
        <w:bottom w:val="none" w:sz="0" w:space="0" w:color="auto"/>
        <w:right w:val="none" w:sz="0" w:space="0" w:color="auto"/>
      </w:divBdr>
    </w:div>
    <w:div w:id="632293600">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8423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football.net"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transfermarket.u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F4CD-09E8-4355-B3B2-E3891A28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APA-Format APA-Style Template</vt:lpstr>
    </vt:vector>
  </TitlesOfParts>
  <Company/>
  <LinksUpToDate>false</LinksUpToDate>
  <CharactersWithSpaces>8505</CharactersWithSpaces>
  <SharedDoc>false</SharedDoc>
  <HLinks>
    <vt:vector size="24" baseType="variant">
      <vt:variant>
        <vt:i4>7274534</vt:i4>
      </vt:variant>
      <vt:variant>
        <vt:i4>9</vt:i4>
      </vt:variant>
      <vt:variant>
        <vt:i4>0</vt:i4>
      </vt:variant>
      <vt:variant>
        <vt:i4>5</vt:i4>
      </vt:variant>
      <vt:variant>
        <vt:lpwstr>http://www.siue.edu/education/psychology/facultypubs.shtml</vt:lpwstr>
      </vt:variant>
      <vt:variant>
        <vt:lpwstr/>
      </vt:variant>
      <vt:variant>
        <vt:i4>5767197</vt:i4>
      </vt:variant>
      <vt:variant>
        <vt:i4>6</vt:i4>
      </vt:variant>
      <vt:variant>
        <vt:i4>0</vt:i4>
      </vt:variant>
      <vt:variant>
        <vt:i4>5</vt:i4>
      </vt:variant>
      <vt:variant>
        <vt:lpwstr>http://www.thehungersite.com/</vt:lpwstr>
      </vt:variant>
      <vt:variant>
        <vt:lpwstr/>
      </vt:variant>
      <vt:variant>
        <vt:i4>4194375</vt:i4>
      </vt:variant>
      <vt:variant>
        <vt:i4>3</vt:i4>
      </vt:variant>
      <vt:variant>
        <vt:i4>0</vt:i4>
      </vt:variant>
      <vt:variant>
        <vt:i4>5</vt:i4>
      </vt:variant>
      <vt:variant>
        <vt:lpwstr>http://www.apastyle.org/</vt:lpwstr>
      </vt:variant>
      <vt:variant>
        <vt:lpwstr/>
      </vt:variant>
      <vt:variant>
        <vt:i4>6488104</vt:i4>
      </vt:variant>
      <vt:variant>
        <vt:i4>0</vt:i4>
      </vt:variant>
      <vt:variant>
        <vt:i4>0</vt:i4>
      </vt:variant>
      <vt:variant>
        <vt:i4>5</vt:i4>
      </vt:variant>
      <vt:variant>
        <vt:lpwstr>http://goo.gl/DGHoZ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APA-Format APA-Style Template</dc:title>
  <dc:subject/>
  <dc:creator/>
  <cp:keywords>APA style apa format template</cp:keywords>
  <cp:lastModifiedBy/>
  <cp:revision>1</cp:revision>
  <dcterms:created xsi:type="dcterms:W3CDTF">2021-05-02T22:26:00Z</dcterms:created>
  <dcterms:modified xsi:type="dcterms:W3CDTF">2021-05-02T22:26:00Z</dcterms:modified>
</cp:coreProperties>
</file>